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AC1DE" w14:textId="77777777" w:rsidR="007E1517" w:rsidRPr="007E1517" w:rsidRDefault="007E1517" w:rsidP="007E1517">
      <w:pPr>
        <w:keepNext/>
        <w:keepLines/>
        <w:widowControl w:val="0"/>
        <w:suppressAutoHyphens w:val="0"/>
        <w:autoSpaceDE w:val="0"/>
        <w:autoSpaceDN w:val="0"/>
        <w:adjustRightInd w:val="0"/>
        <w:spacing w:after="0" w:line="100" w:lineRule="atLeast"/>
        <w:ind w:left="709" w:hanging="709"/>
        <w:jc w:val="both"/>
        <w:textAlignment w:val="center"/>
        <w:rPr>
          <w:rFonts w:ascii="Century Gothic" w:hAnsi="Century Gothic" w:cs="font405"/>
          <w:b/>
          <w:i/>
          <w:color w:val="00A4B7"/>
          <w:sz w:val="24"/>
          <w:szCs w:val="24"/>
        </w:rPr>
      </w:pPr>
      <w:bookmarkStart w:id="0" w:name="_Ref431811764"/>
      <w:bookmarkStart w:id="1" w:name="_Ref431811776"/>
      <w:bookmarkStart w:id="2" w:name="_Ref431811793"/>
      <w:bookmarkStart w:id="3" w:name="_Ref431811837"/>
      <w:bookmarkStart w:id="4" w:name="_Ref431811895"/>
      <w:bookmarkStart w:id="5" w:name="_Ref431811930"/>
      <w:bookmarkStart w:id="6" w:name="_Toc441158393"/>
      <w:bookmarkStart w:id="7" w:name="_Hlk511030983"/>
      <w:r>
        <w:rPr>
          <w:rFonts w:ascii="Century Gothic" w:hAnsi="Century Gothic"/>
          <w:b/>
          <w:i/>
          <w:color w:val="00A4B7"/>
          <w:sz w:val="24"/>
          <w:szCs w:val="24"/>
        </w:rPr>
        <w:t>N.B. : Alle cursief gedrukte vermeldingen moeten aangevuld en/of geschrapt worden. De voetnoten dienen om de opsteller van het verslag te helpen. In de definitieve versie moeten ze geschrapt worden.</w:t>
      </w:r>
    </w:p>
    <w:p w14:paraId="672A6659" w14:textId="77777777" w:rsidR="007E1517" w:rsidRPr="007E1517" w:rsidRDefault="007E1517" w:rsidP="007E1517">
      <w:pPr>
        <w:keepNext/>
        <w:keepLines/>
        <w:spacing w:after="0" w:line="100" w:lineRule="atLeast"/>
        <w:ind w:left="2126" w:hanging="2126"/>
        <w:rPr>
          <w:rFonts w:ascii="Century Gothic" w:hAnsi="Century Gothic"/>
          <w:b/>
          <w:sz w:val="28"/>
          <w:szCs w:val="28"/>
        </w:rPr>
      </w:pPr>
    </w:p>
    <w:p w14:paraId="187A35EF" w14:textId="77777777" w:rsidR="007E1517" w:rsidRPr="007E1517" w:rsidRDefault="007E1517" w:rsidP="007E1517">
      <w:pPr>
        <w:keepNext/>
        <w:keepLines/>
        <w:spacing w:after="0" w:line="100" w:lineRule="atLeast"/>
        <w:ind w:left="2126" w:hanging="2126"/>
        <w:rPr>
          <w:rFonts w:ascii="Century Gothic" w:hAnsi="Century Gothic"/>
          <w:i/>
          <w:sz w:val="24"/>
          <w:szCs w:val="24"/>
        </w:rPr>
      </w:pPr>
      <w:r>
        <w:rPr>
          <w:rFonts w:ascii="Century Gothic" w:hAnsi="Century Gothic"/>
          <w:b/>
          <w:sz w:val="24"/>
          <w:szCs w:val="24"/>
        </w:rPr>
        <w:t xml:space="preserve">Aanbestedende overheid: </w:t>
      </w:r>
      <w:r>
        <w:rPr>
          <w:rFonts w:ascii="Century Gothic" w:hAnsi="Century Gothic"/>
          <w:i/>
          <w:color w:val="00A4B7"/>
          <w:sz w:val="24"/>
          <w:szCs w:val="24"/>
        </w:rPr>
        <w:t>(naam)</w:t>
      </w:r>
    </w:p>
    <w:p w14:paraId="320D3F4C" w14:textId="77777777" w:rsidR="007E1517" w:rsidRPr="007E1517" w:rsidRDefault="007E1517" w:rsidP="007E1517">
      <w:pPr>
        <w:keepNext/>
        <w:keepLines/>
        <w:spacing w:after="0" w:line="100" w:lineRule="atLeast"/>
        <w:ind w:left="2126" w:hanging="2126"/>
        <w:rPr>
          <w:rFonts w:ascii="Century Gothic" w:hAnsi="Century Gothic"/>
          <w:i/>
          <w:sz w:val="24"/>
          <w:szCs w:val="24"/>
        </w:rPr>
      </w:pPr>
      <w:r>
        <w:rPr>
          <w:rFonts w:ascii="Century Gothic" w:hAnsi="Century Gothic"/>
          <w:b/>
          <w:sz w:val="24"/>
          <w:szCs w:val="24"/>
        </w:rPr>
        <w:t xml:space="preserve">Opdracht voor diensten </w:t>
      </w:r>
      <w:r>
        <w:rPr>
          <w:rFonts w:ascii="Century Gothic" w:hAnsi="Century Gothic"/>
          <w:i/>
          <w:color w:val="00A4B7"/>
          <w:sz w:val="24"/>
          <w:szCs w:val="24"/>
        </w:rPr>
        <w:t>(beschrijving van de opdracht)</w:t>
      </w:r>
    </w:p>
    <w:p w14:paraId="47E194E4" w14:textId="77777777" w:rsidR="007E1517" w:rsidRPr="007E1517" w:rsidRDefault="007E1517" w:rsidP="007E1517">
      <w:pPr>
        <w:keepNext/>
        <w:keepLines/>
        <w:spacing w:after="0" w:line="100" w:lineRule="atLeast"/>
        <w:rPr>
          <w:rFonts w:ascii="Century Gothic" w:hAnsi="Century Gothic" w:cs="font405"/>
          <w:b/>
          <w:i/>
          <w:color w:val="00A4B7"/>
          <w:sz w:val="24"/>
          <w:szCs w:val="24"/>
        </w:rPr>
      </w:pPr>
      <w:r>
        <w:rPr>
          <w:rFonts w:ascii="Century Gothic" w:hAnsi="Century Gothic"/>
          <w:b/>
          <w:sz w:val="24"/>
          <w:szCs w:val="24"/>
        </w:rPr>
        <w:t xml:space="preserve">Aankondiging van opdracht verstuurd op </w:t>
      </w:r>
      <w:r>
        <w:rPr>
          <w:rFonts w:ascii="Century Gothic" w:hAnsi="Century Gothic"/>
          <w:i/>
          <w:color w:val="00A4B7"/>
          <w:sz w:val="24"/>
          <w:szCs w:val="24"/>
        </w:rPr>
        <w:t>(dag, maand, jaar)</w:t>
      </w:r>
      <w:r>
        <w:rPr>
          <w:rFonts w:ascii="Century Gothic" w:hAnsi="Century Gothic"/>
          <w:color w:val="00A4B7"/>
          <w:sz w:val="24"/>
          <w:szCs w:val="24"/>
        </w:rPr>
        <w:t xml:space="preserve"> </w:t>
      </w:r>
      <w:r>
        <w:rPr>
          <w:rFonts w:ascii="Century Gothic" w:hAnsi="Century Gothic"/>
          <w:b/>
          <w:sz w:val="24"/>
          <w:szCs w:val="24"/>
        </w:rPr>
        <w:t xml:space="preserve">naar het Bulletin der Aanbestedingen </w:t>
      </w:r>
      <w:r>
        <w:rPr>
          <w:rFonts w:ascii="Century Gothic" w:hAnsi="Century Gothic"/>
          <w:b/>
          <w:i/>
          <w:color w:val="00A4B7"/>
          <w:sz w:val="24"/>
          <w:szCs w:val="24"/>
        </w:rPr>
        <w:t>(x) en het Publicatieblad van de Europese Unie</w:t>
      </w:r>
      <w:r w:rsidRPr="007E1517">
        <w:rPr>
          <w:vertAlign w:val="superscript"/>
        </w:rPr>
        <w:footnoteReference w:id="1"/>
      </w:r>
    </w:p>
    <w:p w14:paraId="7216DE5B" w14:textId="77777777" w:rsidR="007E1517" w:rsidRPr="007E1517" w:rsidRDefault="007E1517" w:rsidP="007E1517">
      <w:pPr>
        <w:keepNext/>
        <w:keepLines/>
        <w:spacing w:after="0" w:line="100" w:lineRule="atLeast"/>
        <w:rPr>
          <w:rFonts w:ascii="Century Gothic" w:hAnsi="Century Gothic"/>
          <w:i/>
          <w:sz w:val="24"/>
          <w:szCs w:val="24"/>
        </w:rPr>
      </w:pPr>
      <w:r>
        <w:rPr>
          <w:rFonts w:ascii="Century Gothic" w:hAnsi="Century Gothic"/>
          <w:b/>
          <w:sz w:val="24"/>
          <w:szCs w:val="24"/>
        </w:rPr>
        <w:t xml:space="preserve">Uiterste datum voor de indiening van de offertes: </w:t>
      </w:r>
      <w:r>
        <w:rPr>
          <w:rFonts w:ascii="Century Gothic" w:hAnsi="Century Gothic"/>
          <w:i/>
          <w:color w:val="00A4B7"/>
          <w:sz w:val="24"/>
          <w:szCs w:val="24"/>
        </w:rPr>
        <w:t>(dag</w:t>
      </w:r>
      <w:r w:rsidR="00403AD1">
        <w:rPr>
          <w:rFonts w:ascii="Century Gothic" w:hAnsi="Century Gothic"/>
          <w:i/>
          <w:color w:val="00A4B7"/>
          <w:sz w:val="24"/>
          <w:szCs w:val="24"/>
        </w:rPr>
        <w:t xml:space="preserve">, </w:t>
      </w:r>
      <w:r>
        <w:rPr>
          <w:rFonts w:ascii="Century Gothic" w:hAnsi="Century Gothic"/>
          <w:i/>
          <w:color w:val="00A4B7"/>
          <w:sz w:val="24"/>
          <w:szCs w:val="24"/>
        </w:rPr>
        <w:t>maand</w:t>
      </w:r>
      <w:r w:rsidR="00403AD1">
        <w:rPr>
          <w:rFonts w:ascii="Century Gothic" w:hAnsi="Century Gothic"/>
          <w:i/>
          <w:color w:val="00A4B7"/>
          <w:sz w:val="24"/>
          <w:szCs w:val="24"/>
        </w:rPr>
        <w:t xml:space="preserve">, </w:t>
      </w:r>
      <w:r>
        <w:rPr>
          <w:rFonts w:ascii="Century Gothic" w:hAnsi="Century Gothic"/>
          <w:i/>
          <w:color w:val="00A4B7"/>
          <w:sz w:val="24"/>
          <w:szCs w:val="24"/>
        </w:rPr>
        <w:t>jaar)</w:t>
      </w:r>
    </w:p>
    <w:p w14:paraId="0A37501D" w14:textId="77777777" w:rsidR="007E1517" w:rsidRPr="007E1517" w:rsidRDefault="007E1517" w:rsidP="007E1517">
      <w:pPr>
        <w:keepNext/>
        <w:keepLines/>
        <w:spacing w:before="200" w:after="0" w:line="100" w:lineRule="atLeast"/>
        <w:ind w:left="2127" w:hanging="2127"/>
        <w:jc w:val="center"/>
        <w:rPr>
          <w:rFonts w:ascii="Century Gothic" w:hAnsi="Century Gothic"/>
          <w:b/>
          <w:sz w:val="32"/>
        </w:rPr>
      </w:pPr>
    </w:p>
    <w:p w14:paraId="5DAB6C7B" w14:textId="77777777" w:rsidR="007E1517" w:rsidRPr="007E1517" w:rsidRDefault="007E1517" w:rsidP="007E1517">
      <w:pPr>
        <w:keepNext/>
        <w:keepLines/>
        <w:spacing w:before="200" w:after="0" w:line="100" w:lineRule="atLeast"/>
        <w:ind w:left="2127" w:hanging="2127"/>
        <w:jc w:val="center"/>
        <w:rPr>
          <w:rFonts w:ascii="Century Gothic" w:hAnsi="Century Gothic"/>
          <w:b/>
          <w:sz w:val="32"/>
        </w:rPr>
      </w:pPr>
    </w:p>
    <w:p w14:paraId="4B9454A6" w14:textId="77777777" w:rsidR="007E1517" w:rsidRPr="007E1517" w:rsidRDefault="007E1517"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b/>
          <w:color w:val="00A4B7"/>
          <w:spacing w:val="5"/>
          <w:kern w:val="28"/>
          <w:sz w:val="52"/>
          <w:szCs w:val="52"/>
        </w:rPr>
      </w:pPr>
      <w:r>
        <w:rPr>
          <w:rFonts w:ascii="Century Gothic" w:hAnsi="Century Gothic"/>
          <w:b/>
          <w:color w:val="00A4B7"/>
          <w:sz w:val="52"/>
          <w:szCs w:val="52"/>
        </w:rPr>
        <w:t xml:space="preserve">ANALYSEVERSLAG VAN DE OFFERTES </w:t>
      </w:r>
    </w:p>
    <w:p w14:paraId="02EB378F" w14:textId="77777777" w:rsidR="007E1517" w:rsidRPr="00403AD1" w:rsidRDefault="007E1517" w:rsidP="007E1517">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eastAsia="en-US"/>
        </w:rPr>
      </w:pPr>
    </w:p>
    <w:p w14:paraId="2C71C22E" w14:textId="77777777" w:rsidR="007E1517" w:rsidRPr="007E1517" w:rsidRDefault="007E1517"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color w:val="00A4B7"/>
          <w:spacing w:val="5"/>
          <w:kern w:val="28"/>
          <w:sz w:val="52"/>
          <w:szCs w:val="52"/>
        </w:rPr>
      </w:pPr>
      <w:r>
        <w:rPr>
          <w:rFonts w:ascii="Century Gothic" w:hAnsi="Century Gothic"/>
          <w:color w:val="00A4B7"/>
          <w:sz w:val="52"/>
          <w:szCs w:val="52"/>
        </w:rPr>
        <w:t xml:space="preserve">OPDRACHT VOOR DIENSTEN </w:t>
      </w:r>
    </w:p>
    <w:p w14:paraId="6A05A809" w14:textId="77777777" w:rsidR="007E1517" w:rsidRPr="00403AD1" w:rsidRDefault="007E1517"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color w:val="00A4B7"/>
          <w:spacing w:val="5"/>
          <w:kern w:val="28"/>
          <w:sz w:val="52"/>
          <w:szCs w:val="52"/>
          <w:lang w:eastAsia="en-US"/>
        </w:rPr>
      </w:pPr>
    </w:p>
    <w:p w14:paraId="148C9A63" w14:textId="66797F0D" w:rsidR="007E1517" w:rsidRPr="007E1517" w:rsidRDefault="0091293D"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color w:val="00A4B7"/>
          <w:spacing w:val="5"/>
          <w:kern w:val="28"/>
          <w:sz w:val="52"/>
          <w:szCs w:val="52"/>
        </w:rPr>
      </w:pPr>
      <w:r>
        <w:rPr>
          <w:rFonts w:ascii="Century Gothic" w:hAnsi="Century Gothic"/>
          <w:color w:val="00A4B7"/>
          <w:sz w:val="52"/>
          <w:szCs w:val="52"/>
        </w:rPr>
        <w:t>NIET-OPENBARE</w:t>
      </w:r>
      <w:r w:rsidR="007E1517">
        <w:rPr>
          <w:rFonts w:ascii="Century Gothic" w:hAnsi="Century Gothic"/>
          <w:color w:val="00A4B7"/>
          <w:sz w:val="52"/>
          <w:szCs w:val="52"/>
        </w:rPr>
        <w:t xml:space="preserve"> PROCEDURE MET VERSCHILLENDE CRITERIA OP BASIS VAN DE PRIJS-KWALITEITVERHOUDING</w:t>
      </w:r>
    </w:p>
    <w:bookmarkEnd w:id="0"/>
    <w:bookmarkEnd w:id="1"/>
    <w:bookmarkEnd w:id="2"/>
    <w:bookmarkEnd w:id="3"/>
    <w:bookmarkEnd w:id="4"/>
    <w:bookmarkEnd w:id="5"/>
    <w:bookmarkEnd w:id="6"/>
    <w:p w14:paraId="5A39BBE3" w14:textId="77777777" w:rsidR="007E1517" w:rsidRPr="00403AD1" w:rsidRDefault="007E1517" w:rsidP="007E1517">
      <w:pPr>
        <w:spacing w:after="0" w:line="100" w:lineRule="atLeast"/>
        <w:rPr>
          <w:rFonts w:ascii="Century Gothic" w:hAnsi="Century Gothic" w:cs="MinionPro-Regular"/>
          <w:b/>
          <w:color w:val="000000"/>
          <w:szCs w:val="20"/>
          <w:lang w:eastAsia="en-US"/>
        </w:rPr>
      </w:pPr>
    </w:p>
    <w:p w14:paraId="41C8F396" w14:textId="77777777" w:rsidR="007E1517" w:rsidRPr="00403AD1" w:rsidRDefault="007E1517" w:rsidP="007E1517">
      <w:pPr>
        <w:spacing w:after="0" w:line="100" w:lineRule="atLeast"/>
        <w:rPr>
          <w:rFonts w:ascii="Century Gothic" w:hAnsi="Century Gothic" w:cs="MinionPro-Regular"/>
          <w:b/>
          <w:color w:val="000000"/>
          <w:szCs w:val="20"/>
          <w:lang w:eastAsia="en-US"/>
        </w:rPr>
      </w:pPr>
    </w:p>
    <w:p w14:paraId="72A3D3EC" w14:textId="77777777" w:rsidR="007E1517" w:rsidRPr="00403AD1" w:rsidRDefault="007E1517" w:rsidP="007E1517">
      <w:pPr>
        <w:spacing w:after="0" w:line="100" w:lineRule="atLeast"/>
        <w:rPr>
          <w:rFonts w:ascii="Century Gothic" w:hAnsi="Century Gothic" w:cs="MinionPro-Regular"/>
          <w:b/>
          <w:color w:val="000000"/>
          <w:szCs w:val="20"/>
          <w:lang w:eastAsia="en-US"/>
        </w:rPr>
      </w:pPr>
    </w:p>
    <w:p w14:paraId="0D0B940D"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0E27B00A"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60061E4C"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44EAFD9C"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4B94D5A5"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3DEEC669"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3656B9AB"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45FB0818"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7BA39915" w14:textId="77777777" w:rsidR="007E1517" w:rsidRPr="007E1517"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eastAsia="Times New Roman" w:hAnsi="Century Gothic"/>
          <w:b/>
          <w:bCs/>
          <w:color w:val="00A4B7"/>
          <w:sz w:val="28"/>
          <w:szCs w:val="28"/>
        </w:rPr>
      </w:pPr>
      <w:r>
        <w:rPr>
          <w:rFonts w:ascii="Century Gothic" w:hAnsi="Century Gothic"/>
          <w:b/>
          <w:color w:val="000000"/>
          <w:szCs w:val="20"/>
        </w:rPr>
        <w:t>N.B. :</w:t>
      </w:r>
      <w:r>
        <w:rPr>
          <w:rFonts w:ascii="Century Gothic" w:hAnsi="Century Gothic"/>
          <w:color w:val="000000"/>
          <w:szCs w:val="20"/>
        </w:rPr>
        <w:t xml:space="preserve"> Onderhavig verslag wordt opgesteld overeenkomstig de wet van 17 juni 2016 inzake overheidsopdrachten, hierna « de wet » genoemd en het koninklijk besluit van 18 april 2017 plaatsing overheidsopdrachten in de klassieke sectoren, hierna « PLAATSINGSBESLUIT » genoemd.</w:t>
      </w:r>
    </w:p>
    <w:p w14:paraId="049F31CB" w14:textId="77777777" w:rsidR="00B37776" w:rsidRPr="00403AD1" w:rsidRDefault="00B37776" w:rsidP="00B37776">
      <w:pPr>
        <w:spacing w:after="0" w:line="100" w:lineRule="atLeast"/>
      </w:pPr>
    </w:p>
    <w:p w14:paraId="53128261" w14:textId="77777777" w:rsidR="007E1517" w:rsidRPr="00403AD1" w:rsidRDefault="007E1517" w:rsidP="00B37776">
      <w:pPr>
        <w:spacing w:after="0" w:line="100" w:lineRule="atLeast"/>
        <w:rPr>
          <w:rFonts w:ascii="Century Gothic" w:hAnsi="Century Gothic"/>
        </w:rPr>
      </w:pPr>
    </w:p>
    <w:p w14:paraId="689316B7" w14:textId="740A2934" w:rsidR="00B37776" w:rsidRPr="007E1517" w:rsidRDefault="00FD031B" w:rsidP="00B37776">
      <w:pPr>
        <w:widowControl w:val="0"/>
        <w:suppressAutoHyphens w:val="0"/>
        <w:autoSpaceDE w:val="0"/>
        <w:autoSpaceDN w:val="0"/>
        <w:adjustRightInd w:val="0"/>
        <w:spacing w:after="0" w:line="171" w:lineRule="atLeast"/>
        <w:jc w:val="both"/>
        <w:rPr>
          <w:rFonts w:ascii="Century Gothic" w:eastAsia="Times New Roman" w:hAnsi="Century Gothic" w:cstheme="minorHAnsi"/>
        </w:rPr>
      </w:pPr>
      <w:r>
        <w:rPr>
          <w:rFonts w:ascii="Century Gothic" w:hAnsi="Century Gothic"/>
        </w:rPr>
        <w:t xml:space="preserve">Op </w:t>
      </w:r>
      <w:r>
        <w:rPr>
          <w:rFonts w:ascii="Century Gothic" w:hAnsi="Century Gothic"/>
          <w:i/>
          <w:color w:val="00A4B7"/>
        </w:rPr>
        <w:t>(datum)</w:t>
      </w:r>
      <w:r>
        <w:rPr>
          <w:rFonts w:ascii="Century Gothic" w:hAnsi="Century Gothic"/>
        </w:rPr>
        <w:t xml:space="preserve"> schreef de aanbestedende overheid via een </w:t>
      </w:r>
      <w:r w:rsidR="0091293D">
        <w:rPr>
          <w:rFonts w:ascii="Century Gothic" w:hAnsi="Century Gothic"/>
        </w:rPr>
        <w:t>niet-openbare</w:t>
      </w:r>
      <w:r>
        <w:rPr>
          <w:rFonts w:ascii="Century Gothic" w:hAnsi="Century Gothic"/>
        </w:rPr>
        <w:t xml:space="preserve"> procedure een opdracht uit voor </w:t>
      </w:r>
      <w:r>
        <w:rPr>
          <w:rFonts w:ascii="Century Gothic" w:hAnsi="Century Gothic"/>
          <w:i/>
          <w:color w:val="00A4B7"/>
        </w:rPr>
        <w:t>(naam)</w:t>
      </w:r>
      <w:r>
        <w:rPr>
          <w:rFonts w:ascii="Century Gothic" w:hAnsi="Century Gothic"/>
        </w:rPr>
        <w:t xml:space="preserve"> met als </w:t>
      </w:r>
      <w:r w:rsidR="00594B9F">
        <w:rPr>
          <w:rFonts w:ascii="Century Gothic" w:hAnsi="Century Gothic"/>
        </w:rPr>
        <w:t>voorwerp:</w:t>
      </w:r>
      <w:r>
        <w:rPr>
          <w:rFonts w:ascii="Century Gothic" w:hAnsi="Century Gothic"/>
        </w:rPr>
        <w:t xml:space="preserve"> </w:t>
      </w:r>
    </w:p>
    <w:p w14:paraId="37243CAF" w14:textId="77777777" w:rsidR="00B37776" w:rsidRPr="007E1517" w:rsidRDefault="007E1517" w:rsidP="00B37776">
      <w:pPr>
        <w:widowControl w:val="0"/>
        <w:suppressAutoHyphens w:val="0"/>
        <w:autoSpaceDE w:val="0"/>
        <w:autoSpaceDN w:val="0"/>
        <w:adjustRightInd w:val="0"/>
        <w:spacing w:after="0" w:line="171" w:lineRule="atLeast"/>
        <w:jc w:val="both"/>
        <w:rPr>
          <w:rFonts w:ascii="Century Gothic" w:hAnsi="Century Gothic" w:cs="font405"/>
          <w:i/>
          <w:color w:val="00A4B7"/>
        </w:rPr>
      </w:pPr>
      <w:r>
        <w:rPr>
          <w:rFonts w:ascii="Century Gothic" w:hAnsi="Century Gothic"/>
          <w:i/>
          <w:color w:val="00A4B7"/>
        </w:rPr>
        <w:t>(Beknopte beschrijving van de opdracht)</w:t>
      </w:r>
    </w:p>
    <w:p w14:paraId="62486C05" w14:textId="77777777" w:rsidR="00B37776" w:rsidRPr="00403AD1" w:rsidRDefault="00B37776" w:rsidP="00B37776">
      <w:pPr>
        <w:widowControl w:val="0"/>
        <w:suppressAutoHyphens w:val="0"/>
        <w:autoSpaceDE w:val="0"/>
        <w:autoSpaceDN w:val="0"/>
        <w:adjustRightInd w:val="0"/>
        <w:spacing w:after="0" w:line="171" w:lineRule="atLeast"/>
        <w:jc w:val="both"/>
        <w:rPr>
          <w:rFonts w:ascii="Century Gothic" w:hAnsi="Century Gothic" w:cs="font405"/>
          <w:i/>
          <w:color w:val="00A4B7"/>
          <w:lang w:eastAsia="en-US"/>
        </w:rPr>
      </w:pPr>
    </w:p>
    <w:p w14:paraId="76E99E20" w14:textId="713005C7" w:rsidR="00B37776" w:rsidRPr="007E1517" w:rsidRDefault="00B37776" w:rsidP="00B37776">
      <w:pPr>
        <w:suppressAutoHyphens w:val="0"/>
        <w:jc w:val="both"/>
        <w:rPr>
          <w:rFonts w:ascii="Century Gothic" w:hAnsi="Century Gothic" w:cstheme="minorHAnsi"/>
        </w:rPr>
      </w:pPr>
      <w:r>
        <w:rPr>
          <w:rFonts w:ascii="Century Gothic" w:hAnsi="Century Gothic"/>
        </w:rPr>
        <w:t xml:space="preserve">Op </w:t>
      </w:r>
      <w:r>
        <w:rPr>
          <w:rFonts w:ascii="Century Gothic" w:hAnsi="Century Gothic"/>
          <w:i/>
          <w:color w:val="00A4B7"/>
        </w:rPr>
        <w:t>(datum)</w:t>
      </w:r>
      <w:r>
        <w:rPr>
          <w:rFonts w:ascii="Century Gothic" w:hAnsi="Century Gothic"/>
        </w:rPr>
        <w:t xml:space="preserve"> selecteerde de Raad van Bestuur van de aanbestedende overheid </w:t>
      </w:r>
      <w:r w:rsidR="00A04EA0" w:rsidRPr="00661623">
        <w:rPr>
          <w:rFonts w:ascii="Century Gothic" w:eastAsia="Times New Roman" w:hAnsi="Century Gothic" w:cs="Arial"/>
          <w:b/>
          <w:bCs/>
          <w:i/>
          <w:iCs/>
          <w:color w:val="3E5B7B"/>
          <w:lang w:eastAsia="fr-FR"/>
        </w:rPr>
        <w:t>[5]</w:t>
      </w:r>
      <w:r w:rsidR="00A04EA0" w:rsidRPr="007E1517">
        <w:rPr>
          <w:rFonts w:ascii="Century Gothic" w:hAnsi="Century Gothic" w:cstheme="minorHAnsi"/>
          <w:lang w:eastAsia="en-US"/>
        </w:rPr>
        <w:t xml:space="preserve"> </w:t>
      </w:r>
      <w:r>
        <w:rPr>
          <w:rFonts w:ascii="Century Gothic" w:hAnsi="Century Gothic"/>
        </w:rPr>
        <w:t xml:space="preserve">kandidaten die het bijzonder bestek ontvingen. </w:t>
      </w:r>
    </w:p>
    <w:p w14:paraId="7BD10BC8" w14:textId="45E6506D" w:rsidR="00B37776" w:rsidRDefault="00B37776" w:rsidP="00B37776">
      <w:pPr>
        <w:suppressAutoHyphens w:val="0"/>
        <w:jc w:val="both"/>
        <w:rPr>
          <w:rFonts w:ascii="Century Gothic" w:hAnsi="Century Gothic" w:cstheme="minorHAnsi"/>
        </w:rPr>
      </w:pPr>
      <w:r>
        <w:rPr>
          <w:rFonts w:ascii="Century Gothic" w:hAnsi="Century Gothic"/>
        </w:rPr>
        <w:t xml:space="preserve">De indiening van de offertes werd vastgesteld op </w:t>
      </w:r>
      <w:r>
        <w:rPr>
          <w:rFonts w:ascii="Century Gothic" w:hAnsi="Century Gothic"/>
          <w:i/>
          <w:color w:val="00A4B7"/>
        </w:rPr>
        <w:t>(datum)</w:t>
      </w:r>
      <w:r>
        <w:rPr>
          <w:rFonts w:ascii="Century Gothic" w:hAnsi="Century Gothic"/>
          <w:i/>
        </w:rPr>
        <w:t xml:space="preserve">, </w:t>
      </w:r>
      <w:r>
        <w:rPr>
          <w:rFonts w:ascii="Century Gothic" w:hAnsi="Century Gothic"/>
        </w:rPr>
        <w:t>de dag waarop</w:t>
      </w:r>
      <w:r>
        <w:rPr>
          <w:rFonts w:ascii="Century Gothic" w:hAnsi="Century Gothic"/>
          <w:i/>
        </w:rPr>
        <w:t xml:space="preserve"> </w:t>
      </w:r>
      <w:r w:rsidR="00A04EA0" w:rsidRPr="00661623">
        <w:rPr>
          <w:rFonts w:ascii="Century Gothic" w:eastAsia="Times New Roman" w:hAnsi="Century Gothic" w:cs="Arial"/>
          <w:b/>
          <w:bCs/>
          <w:i/>
          <w:iCs/>
          <w:color w:val="3E5B7B"/>
          <w:lang w:eastAsia="fr-FR"/>
        </w:rPr>
        <w:t>[5]</w:t>
      </w:r>
      <w:r w:rsidR="00A04EA0" w:rsidRPr="007E1517">
        <w:rPr>
          <w:rFonts w:ascii="Century Gothic" w:hAnsi="Century Gothic" w:cstheme="minorHAnsi"/>
          <w:lang w:eastAsia="en-US"/>
        </w:rPr>
        <w:t xml:space="preserve"> </w:t>
      </w:r>
      <w:r>
        <w:rPr>
          <w:rFonts w:ascii="Century Gothic" w:hAnsi="Century Gothic"/>
        </w:rPr>
        <w:t xml:space="preserve"> offertes via e-Procurement aan de aanbestedende overheid werden gericht door de volgende </w:t>
      </w:r>
      <w:r w:rsidR="00E620D4">
        <w:rPr>
          <w:rFonts w:ascii="Century Gothic" w:hAnsi="Century Gothic"/>
        </w:rPr>
        <w:t>inschrijvers:</w:t>
      </w:r>
    </w:p>
    <w:p w14:paraId="4101652C" w14:textId="77777777" w:rsidR="007E1517" w:rsidRPr="00403AD1" w:rsidRDefault="007E1517" w:rsidP="00B37776">
      <w:pPr>
        <w:suppressAutoHyphens w:val="0"/>
        <w:jc w:val="both"/>
        <w:rPr>
          <w:rFonts w:ascii="Century Gothic" w:hAnsi="Century Gothic" w:cstheme="minorHAnsi"/>
          <w:lang w:eastAsia="en-US"/>
        </w:rPr>
      </w:pPr>
    </w:p>
    <w:tbl>
      <w:tblPr>
        <w:tblW w:w="9356" w:type="dxa"/>
        <w:tblInd w:w="108" w:type="dxa"/>
        <w:tblLayout w:type="fixed"/>
        <w:tblLook w:val="0000" w:firstRow="0" w:lastRow="0" w:firstColumn="0" w:lastColumn="0" w:noHBand="0" w:noVBand="0"/>
      </w:tblPr>
      <w:tblGrid>
        <w:gridCol w:w="9356"/>
      </w:tblGrid>
      <w:tr w:rsidR="007E1517" w:rsidRPr="007E1517" w14:paraId="66AF3D58" w14:textId="77777777" w:rsidTr="007E1517">
        <w:trPr>
          <w:trHeight w:val="613"/>
        </w:trPr>
        <w:tc>
          <w:tcPr>
            <w:tcW w:w="935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804D9C0" w14:textId="77777777" w:rsidR="007E1517" w:rsidRPr="007E1517" w:rsidRDefault="007E1517" w:rsidP="007E1517">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bCs/>
                <w:color w:val="FFFFFF"/>
                <w:szCs w:val="20"/>
              </w:rPr>
              <w:t>Inschrijvers</w:t>
            </w:r>
          </w:p>
        </w:tc>
      </w:tr>
      <w:tr w:rsidR="007E1517" w:rsidRPr="007E1517" w14:paraId="08CDFB14"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30AE1BAD"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rPr>
            </w:pPr>
            <w:r>
              <w:rPr>
                <w:rFonts w:ascii="Century Gothic" w:hAnsi="Century Gothic"/>
                <w:b/>
                <w:bCs/>
                <w:color w:val="FFFFFF"/>
                <w:szCs w:val="20"/>
              </w:rPr>
              <w:t>1. (naam)</w:t>
            </w:r>
          </w:p>
        </w:tc>
      </w:tr>
      <w:tr w:rsidR="007E1517" w:rsidRPr="007E1517" w14:paraId="6061935F"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7BF0F5F2"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2. (naam)</w:t>
            </w:r>
          </w:p>
        </w:tc>
      </w:tr>
      <w:tr w:rsidR="007E1517" w:rsidRPr="007E1517" w14:paraId="4E9D5B00"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45BEA3A7"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3. (naam)</w:t>
            </w:r>
          </w:p>
        </w:tc>
      </w:tr>
      <w:tr w:rsidR="007E1517" w:rsidRPr="007E1517" w14:paraId="7B7D85FD"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71999355"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4. (naam)</w:t>
            </w:r>
          </w:p>
        </w:tc>
      </w:tr>
      <w:tr w:rsidR="007E1517" w:rsidRPr="007E1517" w14:paraId="49161848"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60764901"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5. (naam)</w:t>
            </w:r>
          </w:p>
        </w:tc>
      </w:tr>
    </w:tbl>
    <w:p w14:paraId="4B99056E" w14:textId="77777777" w:rsidR="00FD031B" w:rsidRDefault="00FD031B" w:rsidP="00B37776">
      <w:pPr>
        <w:suppressAutoHyphens w:val="0"/>
        <w:jc w:val="both"/>
        <w:rPr>
          <w:rFonts w:ascii="Century Gothic" w:hAnsi="Century Gothic"/>
          <w:lang w:val="fr-FR" w:eastAsia="en-US"/>
        </w:rPr>
      </w:pPr>
    </w:p>
    <w:p w14:paraId="1299C43A" w14:textId="77777777" w:rsidR="007E1517" w:rsidRDefault="007E1517" w:rsidP="00B37776">
      <w:pPr>
        <w:suppressAutoHyphens w:val="0"/>
        <w:jc w:val="both"/>
        <w:rPr>
          <w:rFonts w:ascii="Century Gothic" w:hAnsi="Century Gothic"/>
          <w:lang w:val="fr-FR" w:eastAsia="en-US"/>
        </w:rPr>
      </w:pPr>
    </w:p>
    <w:p w14:paraId="4DDBEF00" w14:textId="77777777" w:rsidR="00FD031B" w:rsidRDefault="00FD031B" w:rsidP="00B37776">
      <w:pPr>
        <w:suppressAutoHyphens w:val="0"/>
        <w:autoSpaceDN w:val="0"/>
        <w:spacing w:after="0" w:line="240" w:lineRule="auto"/>
        <w:textAlignment w:val="baseline"/>
        <w:rPr>
          <w:rFonts w:ascii="Century Gothic" w:hAnsi="Century Gothic"/>
          <w:sz w:val="20"/>
          <w:szCs w:val="20"/>
          <w:lang w:eastAsia="en-US"/>
        </w:rPr>
      </w:pPr>
    </w:p>
    <w:p w14:paraId="3461D779"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3CF2D8B6"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0FB78278"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1FC39945"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0562CB0E"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34CE0A41"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2EBF3C5"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D98A12B"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2946DB82"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5997CC1D"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110FFD37"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B699379"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3FE9F23F"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1F72F646"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08CE6F91"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1CDCEAD"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BB9E253"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23DE523C"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52E56223"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07547A01" w14:textId="77777777" w:rsidR="007E1517" w:rsidRP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5043CB0F" w14:textId="77777777" w:rsidR="00B37776" w:rsidRPr="007E1517" w:rsidRDefault="00B37776" w:rsidP="00B37776">
      <w:pPr>
        <w:spacing w:after="0" w:line="100" w:lineRule="atLeast"/>
        <w:rPr>
          <w:rFonts w:ascii="Century Gothic" w:hAnsi="Century Gothic"/>
        </w:rPr>
      </w:pPr>
    </w:p>
    <w:p w14:paraId="4676A4CC" w14:textId="77777777" w:rsidR="003C71E4" w:rsidRPr="007E1517" w:rsidRDefault="00B37002" w:rsidP="007E1517">
      <w:pPr>
        <w:pStyle w:val="Kop1"/>
      </w:pPr>
      <w:bookmarkStart w:id="8" w:name="_Hlk511032727"/>
      <w:r>
        <w:t xml:space="preserve">EERSTE STAP: </w:t>
      </w:r>
      <w:bookmarkStart w:id="9" w:name="_Toc441158395"/>
      <w:r>
        <w:t xml:space="preserve">CONCLUSIE </w:t>
      </w:r>
      <w:bookmarkEnd w:id="9"/>
      <w:r>
        <w:t>WAT DE SOCIALE SCHULDEN BETREFT</w:t>
      </w:r>
    </w:p>
    <w:bookmarkEnd w:id="8"/>
    <w:p w14:paraId="07459315" w14:textId="77777777" w:rsidR="007E1517" w:rsidRDefault="007E1517" w:rsidP="002A7D55">
      <w:pPr>
        <w:spacing w:after="0" w:line="100" w:lineRule="atLeast"/>
        <w:jc w:val="both"/>
        <w:rPr>
          <w:rFonts w:ascii="Century Gothic" w:hAnsi="Century Gothic" w:cs="font281"/>
        </w:rPr>
      </w:pPr>
    </w:p>
    <w:p w14:paraId="6537F28F" w14:textId="77777777" w:rsidR="007E1517" w:rsidRDefault="007E1517" w:rsidP="002A7D55">
      <w:pPr>
        <w:spacing w:after="0" w:line="100" w:lineRule="atLeast"/>
        <w:jc w:val="both"/>
        <w:rPr>
          <w:rFonts w:ascii="Century Gothic" w:hAnsi="Century Gothic" w:cs="font281"/>
        </w:rPr>
      </w:pPr>
    </w:p>
    <w:p w14:paraId="0EE2A3CF" w14:textId="77777777" w:rsidR="001B383F" w:rsidRPr="007E1517" w:rsidRDefault="001B383F" w:rsidP="002A7D55">
      <w:pPr>
        <w:spacing w:after="0" w:line="100" w:lineRule="atLeast"/>
        <w:jc w:val="both"/>
        <w:rPr>
          <w:rFonts w:ascii="Century Gothic" w:hAnsi="Century Gothic" w:cs="font281"/>
        </w:rPr>
      </w:pPr>
      <w:r>
        <w:rPr>
          <w:rFonts w:ascii="Century Gothic" w:hAnsi="Century Gothic"/>
        </w:rPr>
        <w:t>De aanbestedende overheid kan de selectie van een reeds geselecteerde kandidaat herzien, in welk stadium van de plaatsingsprocedure ook, indien hij niet meer voldoet aan de selectiecriteria (artikel 60 van het PLAATSINGSBESLUIT).</w:t>
      </w:r>
    </w:p>
    <w:p w14:paraId="6DFB9E20" w14:textId="77777777" w:rsidR="001B383F" w:rsidRPr="007E1517" w:rsidRDefault="001B383F" w:rsidP="002A7D55">
      <w:pPr>
        <w:spacing w:after="0" w:line="100" w:lineRule="atLeast"/>
        <w:jc w:val="both"/>
        <w:rPr>
          <w:rFonts w:ascii="Century Gothic" w:hAnsi="Century Gothic" w:cs="font281"/>
        </w:rPr>
      </w:pPr>
    </w:p>
    <w:p w14:paraId="738F1210" w14:textId="77777777" w:rsidR="00805892" w:rsidRDefault="001B383F" w:rsidP="002A7D55">
      <w:pPr>
        <w:spacing w:after="0" w:line="100" w:lineRule="atLeast"/>
        <w:jc w:val="both"/>
        <w:rPr>
          <w:rFonts w:ascii="Century Gothic" w:hAnsi="Century Gothic" w:cs="font281"/>
        </w:rPr>
      </w:pPr>
      <w:r>
        <w:rPr>
          <w:rFonts w:ascii="Century Gothic" w:hAnsi="Century Gothic"/>
        </w:rPr>
        <w:t>Als</w:t>
      </w:r>
      <w:r w:rsidR="00403AD1">
        <w:rPr>
          <w:rFonts w:ascii="Century Gothic" w:hAnsi="Century Gothic"/>
        </w:rPr>
        <w:t xml:space="preserve"> bij de i</w:t>
      </w:r>
      <w:r>
        <w:rPr>
          <w:rFonts w:ascii="Century Gothic" w:hAnsi="Century Gothic"/>
        </w:rPr>
        <w:t>ndiening van de offerte</w:t>
      </w:r>
      <w:r w:rsidR="00403AD1">
        <w:rPr>
          <w:rFonts w:ascii="Century Gothic" w:hAnsi="Century Gothic"/>
        </w:rPr>
        <w:t xml:space="preserve"> het referentiekwartaal</w:t>
      </w:r>
      <w:r>
        <w:rPr>
          <w:rFonts w:ascii="Century Gothic" w:hAnsi="Century Gothic"/>
        </w:rPr>
        <w:t xml:space="preserve"> niet overeenstemt met het kwartaal </w:t>
      </w:r>
      <w:r w:rsidR="00403AD1">
        <w:rPr>
          <w:rFonts w:ascii="Century Gothic" w:hAnsi="Century Gothic"/>
        </w:rPr>
        <w:t>bij</w:t>
      </w:r>
      <w:r>
        <w:rPr>
          <w:rFonts w:ascii="Century Gothic" w:hAnsi="Century Gothic"/>
        </w:rPr>
        <w:t xml:space="preserve"> de indiening van de kandidatuur, controleert de aanbestedende overheid via </w:t>
      </w:r>
      <w:proofErr w:type="spellStart"/>
      <w:r>
        <w:rPr>
          <w:rFonts w:ascii="Century Gothic" w:hAnsi="Century Gothic"/>
        </w:rPr>
        <w:t>T</w:t>
      </w:r>
      <w:r w:rsidR="00403AD1">
        <w:rPr>
          <w:rFonts w:ascii="Century Gothic" w:hAnsi="Century Gothic"/>
        </w:rPr>
        <w:t>ele</w:t>
      </w:r>
      <w:r>
        <w:rPr>
          <w:rFonts w:ascii="Century Gothic" w:hAnsi="Century Gothic"/>
        </w:rPr>
        <w:t>marc</w:t>
      </w:r>
      <w:proofErr w:type="spellEnd"/>
      <w:r>
        <w:rPr>
          <w:rFonts w:ascii="Century Gothic" w:hAnsi="Century Gothic"/>
        </w:rPr>
        <w:t xml:space="preserve"> of de inschrijver nog steeds in orde is met zijn sociale verplichtingen of die status nog steeds niet vermeld wordt. Het resultaat daarvan is als volgt:</w:t>
      </w:r>
    </w:p>
    <w:p w14:paraId="70DF9E56" w14:textId="77777777" w:rsidR="007E1517" w:rsidRDefault="007E1517" w:rsidP="002A7D55">
      <w:pPr>
        <w:spacing w:after="0" w:line="100" w:lineRule="atLeast"/>
        <w:jc w:val="both"/>
        <w:rPr>
          <w:rFonts w:ascii="Century Gothic" w:hAnsi="Century Gothic" w:cs="font281"/>
        </w:rPr>
      </w:pPr>
    </w:p>
    <w:tbl>
      <w:tblPr>
        <w:tblW w:w="8504" w:type="dxa"/>
        <w:tblInd w:w="109" w:type="dxa"/>
        <w:tblLayout w:type="fixed"/>
        <w:tblLook w:val="0000" w:firstRow="0" w:lastRow="0" w:firstColumn="0" w:lastColumn="0" w:noHBand="0" w:noVBand="0"/>
      </w:tblPr>
      <w:tblGrid>
        <w:gridCol w:w="2126"/>
        <w:gridCol w:w="6378"/>
      </w:tblGrid>
      <w:tr w:rsidR="007E1517" w:rsidRPr="007E1517" w14:paraId="49F3D6A2" w14:textId="77777777" w:rsidTr="00066417">
        <w:trPr>
          <w:trHeight w:val="613"/>
        </w:trPr>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1E8D57AA"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color w:val="FFFFFF"/>
                <w:szCs w:val="20"/>
              </w:rPr>
              <w:t>Inschrijver</w:t>
            </w:r>
          </w:p>
        </w:tc>
        <w:tc>
          <w:tcPr>
            <w:tcW w:w="6378"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B61F84B"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RSZ</w:t>
            </w:r>
          </w:p>
          <w:p w14:paraId="1438ABE6"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(art. 68 wet en 62 KB)</w:t>
            </w:r>
          </w:p>
        </w:tc>
      </w:tr>
      <w:tr w:rsidR="007E1517" w:rsidRPr="007E1517" w14:paraId="3297818E" w14:textId="77777777" w:rsidTr="00066417">
        <w:trPr>
          <w:trHeight w:val="531"/>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548AE961"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rPr>
            </w:pPr>
            <w:r>
              <w:rPr>
                <w:rFonts w:ascii="Century Gothic" w:hAnsi="Century Gothic"/>
                <w:b/>
                <w:color w:val="FFFFFF"/>
              </w:rPr>
              <w:t>1.</w:t>
            </w:r>
            <w:r>
              <w:rPr>
                <w:rFonts w:ascii="Century Gothic" w:hAnsi="Century Gothic"/>
                <w:b/>
                <w:i/>
                <w:color w:val="FFFFFF"/>
              </w:rPr>
              <w:t xml:space="preserve"> (naam)</w:t>
            </w:r>
          </w:p>
        </w:tc>
        <w:tc>
          <w:tcPr>
            <w:tcW w:w="637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3690AC8"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rPr>
              <w:t>OK/NOK</w:t>
            </w:r>
          </w:p>
        </w:tc>
      </w:tr>
      <w:tr w:rsidR="007E1517" w:rsidRPr="007E1517" w14:paraId="2457742B" w14:textId="77777777" w:rsidTr="00066417">
        <w:trPr>
          <w:trHeight w:val="519"/>
        </w:trPr>
        <w:tc>
          <w:tcPr>
            <w:tcW w:w="2126" w:type="dxa"/>
            <w:tcBorders>
              <w:left w:val="single" w:sz="8" w:space="0" w:color="FFFFFF"/>
              <w:right w:val="single" w:sz="24" w:space="0" w:color="FFFFFF"/>
            </w:tcBorders>
            <w:shd w:val="clear" w:color="auto" w:fill="00A4B7"/>
            <w:vAlign w:val="center"/>
          </w:tcPr>
          <w:p w14:paraId="16834926"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rPr>
            </w:pPr>
            <w:r>
              <w:rPr>
                <w:rFonts w:ascii="Century Gothic" w:hAnsi="Century Gothic"/>
                <w:b/>
                <w:bCs/>
                <w:color w:val="FFFFFF"/>
              </w:rPr>
              <w:t xml:space="preserve">2. </w:t>
            </w:r>
            <w:r>
              <w:rPr>
                <w:rFonts w:ascii="Century Gothic" w:hAnsi="Century Gothic"/>
                <w:b/>
                <w:bCs/>
                <w:i/>
                <w:color w:val="FFFFFF"/>
              </w:rPr>
              <w:t>(naam)</w:t>
            </w:r>
          </w:p>
        </w:tc>
        <w:tc>
          <w:tcPr>
            <w:tcW w:w="637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BB2A5B7"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rPr>
              <w:t>OK/NOK</w:t>
            </w:r>
          </w:p>
        </w:tc>
      </w:tr>
      <w:tr w:rsidR="007E1517" w:rsidRPr="007E1517" w14:paraId="3F67CE01" w14:textId="77777777" w:rsidTr="00066417">
        <w:trPr>
          <w:trHeight w:val="519"/>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57A89C31"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rPr>
              <w:t xml:space="preserve">3. </w:t>
            </w:r>
            <w:r>
              <w:rPr>
                <w:rFonts w:ascii="Century Gothic" w:hAnsi="Century Gothic"/>
                <w:b/>
                <w:bCs/>
                <w:i/>
                <w:color w:val="FFFFFF"/>
              </w:rPr>
              <w:t>(naam)</w:t>
            </w:r>
          </w:p>
        </w:tc>
        <w:tc>
          <w:tcPr>
            <w:tcW w:w="637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9CD1579"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rPr>
              <w:t>OK/NOK</w:t>
            </w:r>
          </w:p>
        </w:tc>
      </w:tr>
      <w:tr w:rsidR="007E1517" w:rsidRPr="007E1517" w14:paraId="1D1AC6F3" w14:textId="77777777" w:rsidTr="00066417">
        <w:trPr>
          <w:trHeight w:val="519"/>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463A589"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rPr>
            </w:pPr>
            <w:r>
              <w:rPr>
                <w:rFonts w:ascii="Century Gothic" w:hAnsi="Century Gothic"/>
                <w:b/>
                <w:bCs/>
                <w:color w:val="FFFFFF"/>
              </w:rPr>
              <w:t xml:space="preserve">4. </w:t>
            </w:r>
            <w:r>
              <w:rPr>
                <w:rFonts w:ascii="Century Gothic" w:hAnsi="Century Gothic"/>
                <w:b/>
                <w:bCs/>
                <w:i/>
                <w:color w:val="FFFFFF"/>
              </w:rPr>
              <w:t>(naam)</w:t>
            </w:r>
          </w:p>
        </w:tc>
        <w:tc>
          <w:tcPr>
            <w:tcW w:w="637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650D2BB"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rPr>
              <w:t>OK/NOK</w:t>
            </w:r>
          </w:p>
        </w:tc>
      </w:tr>
      <w:tr w:rsidR="007E1517" w:rsidRPr="007E1517" w14:paraId="6D49DD07" w14:textId="77777777" w:rsidTr="00066417">
        <w:trPr>
          <w:trHeight w:val="531"/>
        </w:trPr>
        <w:tc>
          <w:tcPr>
            <w:tcW w:w="2126" w:type="dxa"/>
            <w:tcBorders>
              <w:left w:val="single" w:sz="8" w:space="0" w:color="FFFFFF"/>
              <w:right w:val="single" w:sz="24" w:space="0" w:color="FFFFFF"/>
            </w:tcBorders>
            <w:shd w:val="clear" w:color="auto" w:fill="00A4B7"/>
            <w:vAlign w:val="center"/>
          </w:tcPr>
          <w:p w14:paraId="7C2314A5"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rPr>
              <w:t xml:space="preserve">5. </w:t>
            </w:r>
            <w:r>
              <w:rPr>
                <w:rFonts w:ascii="Century Gothic" w:hAnsi="Century Gothic"/>
                <w:b/>
                <w:bCs/>
                <w:i/>
                <w:color w:val="FFFFFF"/>
              </w:rPr>
              <w:t>(naam)</w:t>
            </w:r>
          </w:p>
        </w:tc>
        <w:tc>
          <w:tcPr>
            <w:tcW w:w="637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E00968C"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rPr>
              <w:t>OK/NOK</w:t>
            </w:r>
          </w:p>
        </w:tc>
      </w:tr>
    </w:tbl>
    <w:p w14:paraId="44E871BC" w14:textId="77777777" w:rsidR="00DC063C" w:rsidRPr="007E1517" w:rsidRDefault="00DC063C" w:rsidP="002A7D55">
      <w:pPr>
        <w:spacing w:after="0" w:line="100" w:lineRule="atLeast"/>
        <w:jc w:val="both"/>
        <w:rPr>
          <w:rFonts w:ascii="Century Gothic" w:hAnsi="Century Gothic" w:cs="font281"/>
        </w:rPr>
      </w:pPr>
    </w:p>
    <w:p w14:paraId="2569D1D5" w14:textId="52231912" w:rsidR="00DC063C" w:rsidRPr="007E1517" w:rsidRDefault="00DC063C" w:rsidP="00DC063C">
      <w:pPr>
        <w:spacing w:after="0" w:line="100" w:lineRule="atLeast"/>
        <w:jc w:val="both"/>
        <w:rPr>
          <w:rFonts w:ascii="Century Gothic" w:hAnsi="Century Gothic" w:cs="font402"/>
        </w:rPr>
      </w:pPr>
      <w:r>
        <w:rPr>
          <w:rFonts w:ascii="Century Gothic" w:hAnsi="Century Gothic"/>
          <w:i/>
          <w:color w:val="00A4B7"/>
        </w:rPr>
        <w:t>(Indien NOK</w:t>
      </w:r>
      <w:r w:rsidR="00D272D7" w:rsidRPr="007E1517">
        <w:rPr>
          <w:rFonts w:ascii="Century Gothic" w:hAnsi="Century Gothic" w:cs="font402"/>
          <w:i/>
          <w:vertAlign w:val="superscript"/>
        </w:rPr>
        <w:footnoteReference w:id="2"/>
      </w:r>
      <w:r>
        <w:rPr>
          <w:rFonts w:ascii="Century Gothic" w:hAnsi="Century Gothic"/>
          <w:i/>
          <w:color w:val="00A4B7"/>
        </w:rPr>
        <w:t>) [</w:t>
      </w:r>
      <w:r>
        <w:rPr>
          <w:rFonts w:ascii="Century Gothic" w:hAnsi="Century Gothic"/>
        </w:rPr>
        <w:t xml:space="preserve">Overeenkomstig artikel 68, § </w:t>
      </w:r>
      <w:r w:rsidR="00403AD1">
        <w:rPr>
          <w:rFonts w:ascii="Century Gothic" w:hAnsi="Century Gothic"/>
        </w:rPr>
        <w:t>1</w:t>
      </w:r>
      <w:r>
        <w:rPr>
          <w:rFonts w:ascii="Century Gothic" w:hAnsi="Century Gothic"/>
        </w:rPr>
        <w:t xml:space="preserve">, al. 2 van de wet heeft de aanbestedende overheid de </w:t>
      </w:r>
      <w:r w:rsidR="00C63D00">
        <w:rPr>
          <w:rFonts w:ascii="Century Gothic" w:hAnsi="Century Gothic"/>
        </w:rPr>
        <w:t xml:space="preserve">inschrijver </w:t>
      </w:r>
      <w:r>
        <w:rPr>
          <w:rFonts w:ascii="Century Gothic" w:hAnsi="Century Gothic"/>
        </w:rPr>
        <w:t>gevraagd of hij tegenover een aanbestedende overheid of een overheidsbedrijf één of meerdere vorderingen heeft die zeker, invorderbaar en vrij zijn van eender welke verbintenis tegenover derden voor een bedrag dat minstens gelijk is aan zijn schuld min € 3.000.</w:t>
      </w:r>
    </w:p>
    <w:p w14:paraId="144A5D23" w14:textId="77777777" w:rsidR="00DC063C" w:rsidRPr="007E1517" w:rsidRDefault="00DC063C" w:rsidP="00DC063C">
      <w:pPr>
        <w:spacing w:after="0" w:line="100" w:lineRule="atLeast"/>
        <w:jc w:val="both"/>
        <w:rPr>
          <w:rFonts w:ascii="Century Gothic" w:hAnsi="Century Gothic" w:cs="font402"/>
        </w:rPr>
      </w:pPr>
    </w:p>
    <w:p w14:paraId="738610EB" w14:textId="77777777" w:rsidR="00DC063C" w:rsidRPr="007E1517" w:rsidRDefault="00DC063C" w:rsidP="00DC063C">
      <w:pPr>
        <w:spacing w:after="0" w:line="100" w:lineRule="atLeast"/>
        <w:jc w:val="both"/>
        <w:rPr>
          <w:rFonts w:ascii="Century Gothic" w:hAnsi="Century Gothic" w:cs="font402"/>
        </w:rPr>
      </w:pPr>
    </w:p>
    <w:p w14:paraId="6DCB5C72" w14:textId="77777777" w:rsidR="00DC063C" w:rsidRPr="007E1517" w:rsidRDefault="00DC063C" w:rsidP="00DC063C">
      <w:pPr>
        <w:spacing w:after="0" w:line="100" w:lineRule="atLeast"/>
        <w:jc w:val="both"/>
        <w:rPr>
          <w:rFonts w:ascii="Century Gothic" w:hAnsi="Century Gothic" w:cs="font402"/>
          <w:i/>
        </w:rPr>
      </w:pPr>
      <w:r>
        <w:rPr>
          <w:rFonts w:ascii="Century Gothic" w:hAnsi="Century Gothic"/>
        </w:rPr>
        <w:t xml:space="preserve">Analyse: </w:t>
      </w:r>
      <w:r>
        <w:rPr>
          <w:rFonts w:ascii="Century Gothic" w:hAnsi="Century Gothic"/>
          <w:i/>
          <w:color w:val="00A4B7"/>
        </w:rPr>
        <w:t>(…)</w:t>
      </w:r>
      <w:bookmarkStart w:id="10" w:name="_Hlk536003061"/>
      <w:r>
        <w:rPr>
          <w:rFonts w:ascii="Century Gothic" w:hAnsi="Century Gothic"/>
          <w:i/>
          <w:color w:val="00A4B7"/>
        </w:rPr>
        <w:t>]</w:t>
      </w:r>
      <w:bookmarkEnd w:id="10"/>
      <w:r>
        <w:rPr>
          <w:rFonts w:ascii="Century Gothic" w:hAnsi="Century Gothic"/>
          <w:i/>
        </w:rPr>
        <w:t xml:space="preserve"> </w:t>
      </w:r>
    </w:p>
    <w:p w14:paraId="637805D2" w14:textId="77777777" w:rsidR="00DC063C" w:rsidRPr="007E1517" w:rsidRDefault="00DC063C" w:rsidP="00DC063C">
      <w:pPr>
        <w:spacing w:after="0" w:line="100" w:lineRule="atLeast"/>
        <w:jc w:val="both"/>
        <w:rPr>
          <w:rFonts w:ascii="Century Gothic" w:hAnsi="Century Gothic" w:cs="font402"/>
        </w:rPr>
      </w:pPr>
    </w:p>
    <w:p w14:paraId="2DB83A79" w14:textId="37193B99" w:rsidR="00DC063C" w:rsidRPr="007E1517" w:rsidRDefault="00DC063C" w:rsidP="00DC063C">
      <w:pPr>
        <w:spacing w:after="0" w:line="100" w:lineRule="atLeast"/>
        <w:jc w:val="both"/>
        <w:rPr>
          <w:rFonts w:ascii="Century Gothic" w:hAnsi="Century Gothic" w:cs="font402"/>
        </w:rPr>
      </w:pPr>
      <w:r>
        <w:rPr>
          <w:rFonts w:ascii="Century Gothic" w:hAnsi="Century Gothic"/>
          <w:i/>
          <w:color w:val="00A4B7"/>
        </w:rPr>
        <w:t>(Eventueel)</w:t>
      </w:r>
      <w:r>
        <w:rPr>
          <w:rFonts w:ascii="Century Gothic" w:hAnsi="Century Gothic"/>
        </w:rPr>
        <w:t xml:space="preserve"> </w:t>
      </w:r>
      <w:r>
        <w:rPr>
          <w:rFonts w:ascii="Century Gothic" w:hAnsi="Century Gothic"/>
          <w:i/>
          <w:color w:val="00A4B7"/>
        </w:rPr>
        <w:t>[</w:t>
      </w:r>
      <w:r>
        <w:rPr>
          <w:rFonts w:ascii="Century Gothic" w:hAnsi="Century Gothic"/>
        </w:rPr>
        <w:t xml:space="preserve">Overeenkomstig artikel 68, § 1, al. 3 van de wet, heeft de aanbestedende overheid de </w:t>
      </w:r>
      <w:r w:rsidR="00915707">
        <w:rPr>
          <w:rFonts w:ascii="Century Gothic" w:hAnsi="Century Gothic"/>
        </w:rPr>
        <w:t>inschrijver</w:t>
      </w:r>
      <w:r>
        <w:rPr>
          <w:rFonts w:ascii="Century Gothic" w:hAnsi="Century Gothic"/>
        </w:rPr>
        <w:t xml:space="preserve"> de gelegenheid gegeven om zich betreffende zijn sociale en fiscale verplichtingen in regel te stellen. </w:t>
      </w:r>
    </w:p>
    <w:p w14:paraId="463F29E8" w14:textId="77777777" w:rsidR="00DC063C" w:rsidRPr="007E1517" w:rsidRDefault="00DC063C" w:rsidP="00DC063C">
      <w:pPr>
        <w:spacing w:after="0" w:line="100" w:lineRule="atLeast"/>
        <w:jc w:val="both"/>
        <w:rPr>
          <w:rFonts w:ascii="Century Gothic" w:hAnsi="Century Gothic" w:cs="font402"/>
        </w:rPr>
      </w:pPr>
    </w:p>
    <w:p w14:paraId="0B1D5719" w14:textId="77777777" w:rsidR="00DC063C" w:rsidRDefault="00DC063C" w:rsidP="00DC063C">
      <w:pPr>
        <w:spacing w:after="0" w:line="100" w:lineRule="atLeast"/>
        <w:jc w:val="both"/>
        <w:rPr>
          <w:rFonts w:ascii="Century Gothic" w:hAnsi="Century Gothic" w:cs="font405"/>
          <w:i/>
          <w:color w:val="00A4B7"/>
        </w:rPr>
      </w:pPr>
      <w:r>
        <w:rPr>
          <w:rFonts w:ascii="Century Gothic" w:hAnsi="Century Gothic"/>
        </w:rPr>
        <w:t xml:space="preserve">Analyse: </w:t>
      </w:r>
      <w:r>
        <w:rPr>
          <w:rFonts w:ascii="Century Gothic" w:hAnsi="Century Gothic"/>
          <w:i/>
          <w:color w:val="00A4B7"/>
        </w:rPr>
        <w:t>(…)]</w:t>
      </w:r>
    </w:p>
    <w:p w14:paraId="3B7B4B86" w14:textId="77777777" w:rsidR="0025265A" w:rsidRPr="00403AD1" w:rsidRDefault="0025265A" w:rsidP="00DC063C">
      <w:pPr>
        <w:spacing w:after="0" w:line="100" w:lineRule="atLeast"/>
        <w:jc w:val="both"/>
        <w:rPr>
          <w:rFonts w:ascii="Century Gothic" w:hAnsi="Century Gothic" w:cs="font405"/>
          <w:i/>
          <w:color w:val="00A4B7"/>
          <w:lang w:eastAsia="en-US"/>
        </w:rPr>
      </w:pPr>
    </w:p>
    <w:p w14:paraId="3A0FF5F2" w14:textId="77777777" w:rsidR="0025265A" w:rsidRPr="00403AD1" w:rsidRDefault="0025265A" w:rsidP="00DC063C">
      <w:pPr>
        <w:spacing w:after="0" w:line="100" w:lineRule="atLeast"/>
        <w:jc w:val="both"/>
        <w:rPr>
          <w:rFonts w:ascii="Century Gothic" w:hAnsi="Century Gothic" w:cs="font405"/>
          <w:i/>
          <w:color w:val="00A4B7"/>
          <w:lang w:eastAsia="en-US"/>
        </w:rPr>
      </w:pPr>
    </w:p>
    <w:p w14:paraId="5630AD66" w14:textId="77777777" w:rsidR="0025265A" w:rsidRPr="00403AD1" w:rsidRDefault="0025265A" w:rsidP="00DC063C">
      <w:pPr>
        <w:spacing w:after="0" w:line="100" w:lineRule="atLeast"/>
        <w:jc w:val="both"/>
        <w:rPr>
          <w:rFonts w:ascii="Century Gothic" w:hAnsi="Century Gothic" w:cs="font405"/>
          <w:i/>
          <w:color w:val="00A4B7"/>
          <w:lang w:eastAsia="en-US"/>
        </w:rPr>
      </w:pPr>
    </w:p>
    <w:p w14:paraId="61829076" w14:textId="77777777" w:rsidR="0025265A" w:rsidRPr="00403AD1" w:rsidRDefault="0025265A" w:rsidP="00DC063C">
      <w:pPr>
        <w:spacing w:after="0" w:line="100" w:lineRule="atLeast"/>
        <w:jc w:val="both"/>
        <w:rPr>
          <w:rFonts w:ascii="Century Gothic" w:hAnsi="Century Gothic" w:cs="font405"/>
          <w:i/>
          <w:color w:val="00A4B7"/>
          <w:lang w:eastAsia="en-US"/>
        </w:rPr>
      </w:pPr>
    </w:p>
    <w:p w14:paraId="2BA226A1" w14:textId="77777777" w:rsidR="0025265A" w:rsidRPr="007E1517" w:rsidRDefault="0025265A" w:rsidP="00DC063C">
      <w:pPr>
        <w:spacing w:after="0" w:line="100" w:lineRule="atLeast"/>
        <w:jc w:val="both"/>
        <w:rPr>
          <w:rFonts w:ascii="Century Gothic" w:hAnsi="Century Gothic" w:cs="font402"/>
          <w:i/>
        </w:rPr>
      </w:pPr>
    </w:p>
    <w:p w14:paraId="17AD93B2" w14:textId="77777777" w:rsidR="00DC063C" w:rsidRPr="007E1517" w:rsidRDefault="00DC063C" w:rsidP="002A7D55">
      <w:pPr>
        <w:spacing w:after="0" w:line="100" w:lineRule="atLeast"/>
        <w:jc w:val="both"/>
        <w:rPr>
          <w:rFonts w:ascii="Century Gothic" w:hAnsi="Century Gothic" w:cs="font281"/>
        </w:rPr>
      </w:pPr>
    </w:p>
    <w:bookmarkEnd w:id="7"/>
    <w:p w14:paraId="66D4C4FA" w14:textId="77777777" w:rsidR="0025265A" w:rsidRPr="0025265A" w:rsidRDefault="0025265A" w:rsidP="00F34923">
      <w:pPr>
        <w:pStyle w:val="Kop1"/>
      </w:pPr>
      <w:r>
        <w:t>TWEEDE STAP: ANALYSE VAN DE REGELMATIGHEID VAN DE OFFERTES</w:t>
      </w:r>
    </w:p>
    <w:p w14:paraId="0DE4B5B7"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0115D7B7"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rPr>
        <w:t xml:space="preserve">De aanbestedende overheid controleert de regelmatigheid van de door de </w:t>
      </w:r>
      <w:r>
        <w:rPr>
          <w:rFonts w:ascii="Century Gothic" w:hAnsi="Century Gothic"/>
          <w:b/>
          <w:color w:val="000000"/>
          <w:szCs w:val="20"/>
        </w:rPr>
        <w:t>voorlopig geselecteerde</w:t>
      </w:r>
      <w:r w:rsidRPr="0025265A">
        <w:rPr>
          <w:rFonts w:ascii="Century Gothic" w:hAnsi="Century Gothic" w:cs="font405"/>
          <w:b/>
          <w:color w:val="000000"/>
          <w:szCs w:val="20"/>
          <w:vertAlign w:val="superscript"/>
          <w:lang w:val="fr-FR" w:eastAsia="en-US"/>
        </w:rPr>
        <w:footnoteReference w:id="3"/>
      </w:r>
      <w:r>
        <w:rPr>
          <w:rFonts w:ascii="Century Gothic" w:hAnsi="Century Gothic"/>
          <w:color w:val="000000"/>
          <w:szCs w:val="20"/>
        </w:rPr>
        <w:t xml:space="preserve"> inschrijvers ingediende offertes (artikel 76 van het PLAATSINGSBESLUIT). </w:t>
      </w:r>
    </w:p>
    <w:p w14:paraId="66204FF1"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2DBF0D7D"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7882FE53" w14:textId="77777777" w:rsidR="0025265A" w:rsidRPr="0025265A" w:rsidRDefault="0025265A" w:rsidP="0025265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Style w:val="Kop2Char"/>
          <w:rFonts w:eastAsia="Calibri"/>
        </w:rPr>
        <w:t>Als substantieel beschouwde onregelmatigheden</w:t>
      </w:r>
      <w:r w:rsidRPr="0025265A">
        <w:rPr>
          <w:rFonts w:ascii="Century Gothic" w:eastAsia="Times New Roman" w:hAnsi="Century Gothic" w:cs="font405"/>
          <w:b/>
          <w:bCs/>
          <w:color w:val="2C3D4F"/>
          <w:sz w:val="26"/>
          <w:szCs w:val="26"/>
          <w:vertAlign w:val="superscript"/>
          <w:lang w:val="fr-FR" w:eastAsia="en-US"/>
        </w:rPr>
        <w:footnoteReference w:id="4"/>
      </w:r>
    </w:p>
    <w:p w14:paraId="6B62F1B3"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3E60E851"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rPr>
        <w:t>De naleving van de volgende vereisten werd bij alle inschrijvers gecontroleerd:</w:t>
      </w:r>
    </w:p>
    <w:p w14:paraId="02F2C34E"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tbl>
      <w:tblPr>
        <w:tblW w:w="10708" w:type="dxa"/>
        <w:jc w:val="center"/>
        <w:tblLayout w:type="fixed"/>
        <w:tblLook w:val="0000" w:firstRow="0" w:lastRow="0" w:firstColumn="0" w:lastColumn="0" w:noHBand="0" w:noVBand="0"/>
      </w:tblPr>
      <w:tblGrid>
        <w:gridCol w:w="2283"/>
        <w:gridCol w:w="1559"/>
        <w:gridCol w:w="1716"/>
        <w:gridCol w:w="1716"/>
        <w:gridCol w:w="1717"/>
        <w:gridCol w:w="1717"/>
      </w:tblGrid>
      <w:tr w:rsidR="0025265A" w:rsidRPr="0025265A" w14:paraId="7F499158" w14:textId="77777777" w:rsidTr="006E6DC6">
        <w:trPr>
          <w:trHeight w:val="613"/>
          <w:jc w:val="center"/>
        </w:trPr>
        <w:tc>
          <w:tcPr>
            <w:tcW w:w="228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1B474FCC" w14:textId="35EB43DB"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bookmarkStart w:id="11" w:name="_Hlk535315507"/>
            <w:r>
              <w:rPr>
                <w:rFonts w:ascii="Century Gothic" w:hAnsi="Century Gothic"/>
                <w:b/>
                <w:bCs/>
                <w:color w:val="FFFFFF"/>
                <w:szCs w:val="20"/>
              </w:rPr>
              <w:t>Inschrijver</w:t>
            </w:r>
            <w:r w:rsidR="000F7E01">
              <w:rPr>
                <w:rFonts w:ascii="Century Gothic" w:hAnsi="Century Gothic"/>
                <w:b/>
                <w:bCs/>
                <w:color w:val="FFFFFF"/>
                <w:szCs w:val="20"/>
              </w:rPr>
              <w:t>s</w:t>
            </w:r>
          </w:p>
        </w:tc>
        <w:tc>
          <w:tcPr>
            <w:tcW w:w="155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43B8E3B1"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(naam)</w:t>
            </w:r>
          </w:p>
        </w:tc>
        <w:tc>
          <w:tcPr>
            <w:tcW w:w="171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722F6829"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(naam)</w:t>
            </w:r>
          </w:p>
        </w:tc>
        <w:tc>
          <w:tcPr>
            <w:tcW w:w="171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40B390C6"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(naam)</w:t>
            </w:r>
          </w:p>
        </w:tc>
        <w:tc>
          <w:tcPr>
            <w:tcW w:w="171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1200C3E4"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b/>
                <w:bCs/>
                <w:i/>
                <w:color w:val="FFFFFF"/>
                <w:szCs w:val="20"/>
              </w:rPr>
              <w:t>(naam)</w:t>
            </w:r>
          </w:p>
        </w:tc>
        <w:tc>
          <w:tcPr>
            <w:tcW w:w="171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083A8503"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(naam)</w:t>
            </w:r>
          </w:p>
        </w:tc>
      </w:tr>
      <w:bookmarkEnd w:id="11"/>
      <w:tr w:rsidR="0025265A" w:rsidRPr="0025265A" w14:paraId="6278EBBB" w14:textId="77777777" w:rsidTr="006E6DC6">
        <w:trPr>
          <w:trHeight w:val="531"/>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62FB53A8" w14:textId="48873D7C"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bCs/>
                <w:color w:val="FFFFFF"/>
                <w:szCs w:val="20"/>
              </w:rPr>
              <w:t>Naleving van de milieuwetgeving</w:t>
            </w:r>
            <w:r w:rsidR="00550D1A">
              <w:rPr>
                <w:rStyle w:val="Voetnootmarkering"/>
                <w:rFonts w:ascii="Century Gothic" w:hAnsi="Century Gothic"/>
                <w:b/>
                <w:bCs/>
                <w:color w:val="FFFFFF"/>
                <w:szCs w:val="20"/>
              </w:rPr>
              <w:footnoteReference w:id="5"/>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F590222"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FF2D8F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70B455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723AA7C"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5EF936CB"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78CFF617" w14:textId="77777777" w:rsidTr="006E6DC6">
        <w:trPr>
          <w:trHeight w:val="519"/>
          <w:jc w:val="center"/>
        </w:trPr>
        <w:tc>
          <w:tcPr>
            <w:tcW w:w="2283" w:type="dxa"/>
            <w:tcBorders>
              <w:left w:val="single" w:sz="8" w:space="0" w:color="FFFFFF" w:themeColor="background1"/>
              <w:right w:val="single" w:sz="24" w:space="0" w:color="FFFFFF" w:themeColor="background1"/>
            </w:tcBorders>
            <w:shd w:val="clear" w:color="auto" w:fill="00A4B7"/>
            <w:vAlign w:val="center"/>
          </w:tcPr>
          <w:p w14:paraId="220B0703" w14:textId="33FC4C8A"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bCs/>
                <w:color w:val="FFFFFF"/>
                <w:szCs w:val="20"/>
              </w:rPr>
              <w:t>Naleving van de sociale of arbeidswetgeving</w:t>
            </w:r>
            <w:r w:rsidR="00550D1A">
              <w:rPr>
                <w:rStyle w:val="Voetnootmarkering"/>
                <w:rFonts w:ascii="Century Gothic" w:hAnsi="Century Gothic"/>
                <w:b/>
                <w:bCs/>
                <w:color w:val="FFFFFF"/>
                <w:szCs w:val="20"/>
              </w:rPr>
              <w:footnoteReference w:id="6"/>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28094CBD"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0CF37A24"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159C6655"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6578BCE3"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2A5F9C1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13EFCDF4" w14:textId="77777777" w:rsidTr="006E6DC6">
        <w:trPr>
          <w:trHeight w:val="519"/>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640D1FDB"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FFFFFF"/>
                <w:szCs w:val="20"/>
              </w:rPr>
            </w:pPr>
            <w:r>
              <w:rPr>
                <w:rFonts w:ascii="Century Gothic" w:hAnsi="Century Gothic"/>
                <w:i/>
                <w:color w:val="FFFFFF"/>
                <w:szCs w:val="20"/>
              </w:rPr>
              <w:t>(x) (indien Europese opdracht en niet ondertekend in de kandidatuur)</w:t>
            </w:r>
          </w:p>
          <w:p w14:paraId="6CFFD17E" w14:textId="77777777" w:rsidR="0025265A" w:rsidRPr="0025265A" w:rsidRDefault="00887A31"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szCs w:val="20"/>
              </w:rPr>
              <w:t>Aanwezigheid van het UEA</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5B091473"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76A0F244"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055911D5" w14:textId="77777777" w:rsidR="00066417" w:rsidRDefault="00066417"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1460F4F3"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3CC4C98"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4C4656CB"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B2543F0"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60E3C71F"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6FA83C1C"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7E126C03"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24E382A7" w14:textId="77777777" w:rsidTr="006E6DC6">
        <w:trPr>
          <w:trHeight w:val="519"/>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633E618E"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 xml:space="preserve">Handtekening </w:t>
            </w:r>
          </w:p>
          <w:p w14:paraId="64117EA5"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indieningsrapport</w:t>
            </w:r>
            <w:r w:rsidRPr="0025265A">
              <w:rPr>
                <w:rFonts w:ascii="Century Gothic" w:hAnsi="Century Gothic" w:cs="font405"/>
                <w:b/>
                <w:bCs/>
                <w:color w:val="FFFFFF"/>
                <w:szCs w:val="20"/>
                <w:vertAlign w:val="superscript"/>
                <w:lang w:val="fr-FR" w:eastAsia="en-US"/>
              </w:rPr>
              <w:footnoteReference w:id="7"/>
            </w:r>
          </w:p>
          <w:p w14:paraId="262FF72C"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bCs/>
                <w:color w:val="FFFFFF"/>
                <w:szCs w:val="20"/>
              </w:rPr>
              <w:t>(art. 42 t/m 44 besluit)</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164A996"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5F826A0"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6523E69C"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0A1FA2D"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451DA14C"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54A8E5E0" w14:textId="77777777" w:rsidTr="006E6DC6">
        <w:trPr>
          <w:trHeight w:val="531"/>
          <w:jc w:val="center"/>
        </w:trPr>
        <w:tc>
          <w:tcPr>
            <w:tcW w:w="2283" w:type="dxa"/>
            <w:tcBorders>
              <w:left w:val="single" w:sz="8" w:space="0" w:color="FFFFFF" w:themeColor="background1"/>
              <w:right w:val="single" w:sz="24" w:space="0" w:color="FFFFFF" w:themeColor="background1"/>
            </w:tcBorders>
            <w:shd w:val="clear" w:color="auto" w:fill="00A4B7"/>
            <w:vAlign w:val="center"/>
          </w:tcPr>
          <w:p w14:paraId="05A74E2E"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Optie indien vereist</w:t>
            </w:r>
          </w:p>
          <w:p w14:paraId="0E0087F5"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(art. 48 besluit)</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29D53ED8"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370BA0BF"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20E7DF8F"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2A5533BF"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578BD56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2374BA1E" w14:textId="77777777" w:rsidTr="006E6DC6">
        <w:trPr>
          <w:trHeight w:val="531"/>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01F111DB"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 xml:space="preserve">Eén offerte per opdracht </w:t>
            </w:r>
          </w:p>
          <w:p w14:paraId="092359F3"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bCs/>
                <w:color w:val="FFFFFF"/>
                <w:szCs w:val="20"/>
              </w:rPr>
              <w:t>(art. 54 besluit)</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D6B8A37"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3F67812"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DB68F7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BE62722"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5D38CCBB"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16580592" w14:paraId="6C513A77" w14:textId="77777777" w:rsidTr="006E6DC6">
        <w:trPr>
          <w:trHeight w:val="531"/>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0F8E06A4" w14:textId="07D8B92D" w:rsidR="19C200DB" w:rsidRPr="00B9045D" w:rsidRDefault="00B9045D" w:rsidP="00A84B6D">
            <w:pPr>
              <w:widowControl w:val="0"/>
              <w:spacing w:after="0" w:line="100" w:lineRule="atLeast"/>
              <w:jc w:val="center"/>
              <w:rPr>
                <w:rFonts w:ascii="Century Gothic" w:eastAsia="Century Gothic" w:hAnsi="Century Gothic" w:cs="Century Gothic"/>
                <w:lang w:val="nl-NL"/>
              </w:rPr>
            </w:pPr>
            <w:r w:rsidRPr="00B9045D">
              <w:rPr>
                <w:rFonts w:ascii="Century Gothic" w:hAnsi="Century Gothic" w:cs="font405"/>
                <w:b/>
                <w:bCs/>
                <w:color w:val="FFFFFF"/>
                <w:szCs w:val="20"/>
                <w:lang w:val="nl-NL" w:eastAsia="en-US"/>
              </w:rPr>
              <w:t>Door geselecteerde kandidaten ingediende offerte</w:t>
            </w:r>
            <w:r w:rsidR="001D1C51" w:rsidRPr="00B9045D">
              <w:rPr>
                <w:rFonts w:ascii="Century Gothic" w:hAnsi="Century Gothic" w:cs="font405"/>
                <w:b/>
                <w:bCs/>
                <w:color w:val="FFFFFF"/>
                <w:szCs w:val="20"/>
                <w:lang w:val="nl-NL" w:eastAsia="en-US"/>
              </w:rPr>
              <w:t xml:space="preserve"> (art. 55 </w:t>
            </w:r>
            <w:r w:rsidRPr="00B9045D">
              <w:rPr>
                <w:rFonts w:ascii="Century Gothic" w:hAnsi="Century Gothic" w:cs="font405"/>
                <w:b/>
                <w:bCs/>
                <w:color w:val="FFFFFF"/>
                <w:szCs w:val="20"/>
                <w:lang w:val="nl-NL" w:eastAsia="en-US"/>
              </w:rPr>
              <w:t>besluit</w:t>
            </w:r>
            <w:r w:rsidR="001D1C51" w:rsidRPr="00B9045D">
              <w:rPr>
                <w:rFonts w:ascii="Century Gothic" w:hAnsi="Century Gothic" w:cs="font405"/>
                <w:b/>
                <w:bCs/>
                <w:color w:val="FFFFFF"/>
                <w:szCs w:val="20"/>
                <w:lang w:val="nl-NL" w:eastAsia="en-US"/>
              </w:rPr>
              <w:t>)</w:t>
            </w:r>
            <w:r w:rsidR="001D1C51" w:rsidRPr="001072F6">
              <w:rPr>
                <w:rFonts w:cs="font405"/>
                <w:b/>
                <w:bCs/>
                <w:color w:val="FFFFFF"/>
                <w:szCs w:val="20"/>
                <w:lang w:val="fr-FR" w:eastAsia="en-US"/>
              </w:rPr>
              <w:footnoteReference w:id="8"/>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0FAEFFA" w14:textId="44749513" w:rsidR="16580592" w:rsidRDefault="006E6DC6" w:rsidP="16580592">
            <w:pPr>
              <w:spacing w:line="240" w:lineRule="auto"/>
              <w:jc w:val="center"/>
              <w:rPr>
                <w:rFonts w:ascii="Century Gothic" w:hAnsi="Century Gothic"/>
                <w:i/>
                <w:iCs/>
                <w:color w:val="000000" w:themeColor="text1"/>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5C52CD9" w14:textId="77777777" w:rsidR="19C200DB" w:rsidRDefault="19C200DB" w:rsidP="16580592">
            <w:pPr>
              <w:widowControl w:val="0"/>
              <w:spacing w:after="0" w:line="240" w:lineRule="auto"/>
              <w:jc w:val="center"/>
              <w:rPr>
                <w:rFonts w:ascii="Century Gothic" w:hAnsi="Century Gothic" w:cs="MinionPro-Regular"/>
                <w:color w:val="000000" w:themeColor="text1"/>
              </w:rPr>
            </w:pPr>
            <w:r w:rsidRPr="16580592">
              <w:rPr>
                <w:rFonts w:ascii="Century Gothic" w:hAnsi="Century Gothic"/>
                <w:i/>
                <w:iCs/>
                <w:color w:val="000000" w:themeColor="text1"/>
              </w:rPr>
              <w:t>OK/NOK</w:t>
            </w:r>
          </w:p>
          <w:p w14:paraId="6A9FFFF2" w14:textId="51511BC2" w:rsidR="16580592" w:rsidRDefault="16580592" w:rsidP="16580592">
            <w:pPr>
              <w:spacing w:line="240" w:lineRule="auto"/>
              <w:jc w:val="center"/>
              <w:rPr>
                <w:rFonts w:ascii="Century Gothic" w:hAnsi="Century Gothic"/>
                <w:i/>
                <w:iCs/>
                <w:color w:val="000000" w:themeColor="text1"/>
              </w:rPr>
            </w:pP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D640A48" w14:textId="77777777" w:rsidR="19C200DB" w:rsidRDefault="19C200DB" w:rsidP="16580592">
            <w:pPr>
              <w:widowControl w:val="0"/>
              <w:spacing w:after="0" w:line="240" w:lineRule="auto"/>
              <w:jc w:val="center"/>
              <w:rPr>
                <w:rFonts w:ascii="Century Gothic" w:hAnsi="Century Gothic" w:cs="MinionPro-Regular"/>
                <w:color w:val="000000" w:themeColor="text1"/>
              </w:rPr>
            </w:pPr>
            <w:r w:rsidRPr="16580592">
              <w:rPr>
                <w:rFonts w:ascii="Century Gothic" w:hAnsi="Century Gothic"/>
                <w:i/>
                <w:iCs/>
                <w:color w:val="000000" w:themeColor="text1"/>
              </w:rPr>
              <w:t>OK/NOK</w:t>
            </w:r>
          </w:p>
          <w:p w14:paraId="74013C9A" w14:textId="22D3DF0B" w:rsidR="16580592" w:rsidRDefault="16580592" w:rsidP="16580592">
            <w:pPr>
              <w:spacing w:line="240" w:lineRule="auto"/>
              <w:jc w:val="center"/>
              <w:rPr>
                <w:rFonts w:ascii="Century Gothic" w:hAnsi="Century Gothic"/>
                <w:i/>
                <w:iCs/>
                <w:color w:val="000000" w:themeColor="text1"/>
              </w:rPr>
            </w:pP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75B952A8" w14:textId="77777777" w:rsidR="19C200DB" w:rsidRDefault="19C200DB" w:rsidP="16580592">
            <w:pPr>
              <w:widowControl w:val="0"/>
              <w:spacing w:after="0" w:line="240" w:lineRule="auto"/>
              <w:jc w:val="center"/>
              <w:rPr>
                <w:rFonts w:ascii="Century Gothic" w:hAnsi="Century Gothic" w:cs="MinionPro-Regular"/>
                <w:color w:val="000000" w:themeColor="text1"/>
              </w:rPr>
            </w:pPr>
            <w:r w:rsidRPr="16580592">
              <w:rPr>
                <w:rFonts w:ascii="Century Gothic" w:hAnsi="Century Gothic"/>
                <w:i/>
                <w:iCs/>
                <w:color w:val="000000" w:themeColor="text1"/>
              </w:rPr>
              <w:t>OK/NOK</w:t>
            </w:r>
          </w:p>
          <w:p w14:paraId="0E3C786A" w14:textId="08B2C970" w:rsidR="16580592" w:rsidRDefault="16580592" w:rsidP="16580592">
            <w:pPr>
              <w:spacing w:line="240" w:lineRule="auto"/>
              <w:jc w:val="center"/>
              <w:rPr>
                <w:rFonts w:ascii="Century Gothic" w:hAnsi="Century Gothic"/>
                <w:i/>
                <w:iCs/>
                <w:color w:val="000000" w:themeColor="text1"/>
              </w:rPr>
            </w:pP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E2C1CF7" w14:textId="77777777" w:rsidR="19C200DB" w:rsidRDefault="19C200DB" w:rsidP="16580592">
            <w:pPr>
              <w:widowControl w:val="0"/>
              <w:spacing w:after="0" w:line="240" w:lineRule="auto"/>
              <w:jc w:val="center"/>
              <w:rPr>
                <w:rFonts w:ascii="Century Gothic" w:hAnsi="Century Gothic" w:cs="MinionPro-Regular"/>
                <w:color w:val="000000" w:themeColor="text1"/>
              </w:rPr>
            </w:pPr>
            <w:r w:rsidRPr="16580592">
              <w:rPr>
                <w:rFonts w:ascii="Century Gothic" w:hAnsi="Century Gothic"/>
                <w:i/>
                <w:iCs/>
                <w:color w:val="000000" w:themeColor="text1"/>
              </w:rPr>
              <w:t>OK/NOK</w:t>
            </w:r>
          </w:p>
          <w:p w14:paraId="470EEA1F" w14:textId="07B1FE0D" w:rsidR="16580592" w:rsidRDefault="16580592" w:rsidP="16580592">
            <w:pPr>
              <w:spacing w:line="240" w:lineRule="auto"/>
              <w:jc w:val="center"/>
              <w:rPr>
                <w:rFonts w:ascii="Century Gothic" w:hAnsi="Century Gothic"/>
                <w:i/>
                <w:iCs/>
                <w:color w:val="000000" w:themeColor="text1"/>
              </w:rPr>
            </w:pPr>
          </w:p>
        </w:tc>
      </w:tr>
      <w:tr w:rsidR="00A84B6D" w:rsidRPr="006E6DC6" w14:paraId="45CCDE67" w14:textId="77777777" w:rsidTr="006E6DC6">
        <w:trPr>
          <w:trHeight w:val="531"/>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05244F99" w14:textId="7FDBBC22" w:rsidR="006E6DC6" w:rsidRPr="00B9045D" w:rsidRDefault="006E6DC6" w:rsidP="006E6DC6">
            <w:pPr>
              <w:widowControl w:val="0"/>
              <w:suppressAutoHyphens w:val="0"/>
              <w:autoSpaceDE w:val="0"/>
              <w:autoSpaceDN w:val="0"/>
              <w:adjustRightInd w:val="0"/>
              <w:spacing w:after="0" w:line="100" w:lineRule="atLeast"/>
              <w:jc w:val="center"/>
              <w:textAlignment w:val="center"/>
              <w:rPr>
                <w:rFonts w:ascii="Century Gothic" w:hAnsi="Century Gothic"/>
              </w:rPr>
            </w:pPr>
            <w:r w:rsidRPr="00B9045D">
              <w:rPr>
                <w:rFonts w:ascii="Century Gothic" w:hAnsi="Century Gothic" w:cs="font405"/>
                <w:i/>
                <w:color w:val="FFFFFF"/>
                <w:szCs w:val="20"/>
                <w:lang w:eastAsia="en-US"/>
              </w:rPr>
              <w:t xml:space="preserve">(x) ( </w:t>
            </w:r>
            <w:r w:rsidR="00B9045D" w:rsidRPr="00B9045D">
              <w:rPr>
                <w:rFonts w:ascii="Century Gothic" w:hAnsi="Century Gothic" w:cs="font405"/>
                <w:i/>
                <w:color w:val="FFFFFF"/>
                <w:szCs w:val="20"/>
                <w:lang w:eastAsia="en-US"/>
              </w:rPr>
              <w:t>indien clausule die nieuwe niet geselecteerde kandidaten toelaat</w:t>
            </w:r>
            <w:r w:rsidRPr="00B9045D">
              <w:rPr>
                <w:rFonts w:ascii="Century Gothic" w:hAnsi="Century Gothic"/>
                <w:i/>
                <w:iCs/>
              </w:rPr>
              <w:t>)</w:t>
            </w:r>
            <w:r w:rsidRPr="00B9045D">
              <w:rPr>
                <w:rFonts w:ascii="Century Gothic" w:hAnsi="Century Gothic"/>
              </w:rPr>
              <w:t xml:space="preserve"> </w:t>
            </w:r>
          </w:p>
          <w:p w14:paraId="586E41E3" w14:textId="112B53FB" w:rsidR="00A84B6D" w:rsidRPr="00B9045D" w:rsidRDefault="006E6DC6" w:rsidP="006E6DC6">
            <w:pPr>
              <w:widowControl w:val="0"/>
              <w:spacing w:after="0" w:line="100" w:lineRule="atLeast"/>
              <w:jc w:val="center"/>
              <w:rPr>
                <w:rFonts w:ascii="Century Gothic" w:eastAsia="Century Gothic" w:hAnsi="Century Gothic" w:cs="Century Gothic"/>
                <w:b/>
                <w:bCs/>
                <w:color w:val="D13438"/>
                <w:u w:val="single"/>
              </w:rPr>
            </w:pPr>
            <w:r w:rsidRPr="00B9045D">
              <w:rPr>
                <w:rFonts w:ascii="Century Gothic" w:hAnsi="Century Gothic" w:cs="font405"/>
                <w:b/>
                <w:bCs/>
                <w:color w:val="FFFFFF"/>
                <w:szCs w:val="20"/>
                <w:lang w:eastAsia="en-US"/>
              </w:rPr>
              <w:t>S</w:t>
            </w:r>
            <w:r w:rsidR="00B9045D" w:rsidRPr="00B9045D">
              <w:rPr>
                <w:rFonts w:ascii="Century Gothic" w:hAnsi="Century Gothic" w:cs="font405"/>
                <w:b/>
                <w:bCs/>
                <w:color w:val="FFFFFF"/>
                <w:szCs w:val="20"/>
                <w:lang w:eastAsia="en-US"/>
              </w:rPr>
              <w:t>e</w:t>
            </w:r>
            <w:r w:rsidRPr="00B9045D">
              <w:rPr>
                <w:rFonts w:ascii="Century Gothic" w:hAnsi="Century Gothic" w:cs="font405"/>
                <w:b/>
                <w:bCs/>
                <w:color w:val="FFFFFF"/>
                <w:szCs w:val="20"/>
                <w:lang w:eastAsia="en-US"/>
              </w:rPr>
              <w:t>lecti</w:t>
            </w:r>
            <w:r w:rsidR="00B9045D" w:rsidRPr="00B9045D">
              <w:rPr>
                <w:rFonts w:ascii="Century Gothic" w:hAnsi="Century Gothic" w:cs="font405"/>
                <w:b/>
                <w:bCs/>
                <w:color w:val="FFFFFF"/>
                <w:szCs w:val="20"/>
                <w:lang w:eastAsia="en-US"/>
              </w:rPr>
              <w:t>e van de niet geselecteerde kandidaten</w:t>
            </w:r>
            <w:r w:rsidRPr="00B9045D">
              <w:rPr>
                <w:rFonts w:ascii="Century Gothic" w:hAnsi="Century Gothic" w:cs="font405"/>
                <w:b/>
                <w:bCs/>
                <w:color w:val="FFFFFF"/>
                <w:szCs w:val="20"/>
                <w:lang w:eastAsia="en-US"/>
              </w:rPr>
              <w:t xml:space="preserve"> (art. 55 </w:t>
            </w:r>
            <w:r w:rsidR="00B9045D">
              <w:rPr>
                <w:rFonts w:ascii="Century Gothic" w:hAnsi="Century Gothic" w:cs="font405"/>
                <w:b/>
                <w:bCs/>
                <w:color w:val="FFFFFF"/>
                <w:szCs w:val="20"/>
                <w:lang w:eastAsia="en-US"/>
              </w:rPr>
              <w:t>besluit</w:t>
            </w:r>
            <w:r w:rsidRPr="00B9045D">
              <w:rPr>
                <w:rFonts w:ascii="Century Gothic" w:hAnsi="Century Gothic" w:cs="font405"/>
                <w:b/>
                <w:bCs/>
                <w:color w:val="FFFFFF"/>
                <w:szCs w:val="20"/>
                <w:lang w:eastAsia="en-US"/>
              </w:rPr>
              <w:t xml:space="preserve">, </w:t>
            </w:r>
            <w:r w:rsidR="00B9045D">
              <w:rPr>
                <w:rFonts w:ascii="Century Gothic" w:hAnsi="Century Gothic" w:cs="font405"/>
                <w:b/>
                <w:bCs/>
                <w:color w:val="FFFFFF"/>
                <w:szCs w:val="20"/>
                <w:lang w:eastAsia="en-US"/>
              </w:rPr>
              <w:t>aangevuld in het BB</w:t>
            </w:r>
            <w:r w:rsidRPr="00B9045D">
              <w:rPr>
                <w:rFonts w:ascii="Century Gothic" w:hAnsi="Century Gothic" w:cs="font405"/>
                <w:b/>
                <w:bCs/>
                <w:color w:val="FFFFFF"/>
                <w:szCs w:val="20"/>
                <w:lang w:eastAsia="en-US"/>
              </w:rPr>
              <w:t>)</w:t>
            </w:r>
            <w:r w:rsidRPr="001072F6">
              <w:rPr>
                <w:rFonts w:cs="font405"/>
                <w:b/>
                <w:bCs/>
                <w:color w:val="FFFFFF"/>
                <w:szCs w:val="20"/>
                <w:lang w:val="fr-FR" w:eastAsia="en-US"/>
              </w:rPr>
              <w:footnoteReference w:id="9"/>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21BCB3F" w14:textId="77777777" w:rsidR="006E6DC6" w:rsidRDefault="006E6DC6" w:rsidP="006E6DC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18E27B28" w14:textId="00513461" w:rsidR="00A84B6D" w:rsidRPr="006E6DC6" w:rsidRDefault="006E6DC6" w:rsidP="006E6DC6">
            <w:pPr>
              <w:widowControl w:val="0"/>
              <w:spacing w:after="0" w:line="240" w:lineRule="auto"/>
              <w:jc w:val="center"/>
              <w:rPr>
                <w:rFonts w:ascii="Century Gothic" w:hAnsi="Century Gothic"/>
                <w:i/>
                <w:iCs/>
                <w:color w:val="000000" w:themeColor="text1"/>
                <w:lang w:val="fr-FR"/>
              </w:rPr>
            </w:pPr>
            <w:r>
              <w:rPr>
                <w:rFonts w:ascii="Century Gothic" w:hAnsi="Century Gothic"/>
                <w:i/>
                <w:color w:val="000000"/>
                <w:szCs w:val="20"/>
              </w:rPr>
              <w:t>OK/NOK</w:t>
            </w:r>
            <w:r w:rsidRPr="006E6DC6">
              <w:rPr>
                <w:rFonts w:ascii="Century Gothic" w:hAnsi="Century Gothic"/>
                <w:i/>
                <w:iCs/>
                <w:color w:val="000000" w:themeColor="text1"/>
                <w:lang w:val="fr-FR"/>
              </w:rPr>
              <w:t xml:space="preserve"> </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430C943F" w14:textId="77777777" w:rsidR="006E6DC6" w:rsidRDefault="006E6DC6" w:rsidP="006E6DC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439B7144" w14:textId="1DF9C95F" w:rsidR="00A84B6D" w:rsidRPr="006E6DC6" w:rsidRDefault="006E6DC6" w:rsidP="006E6DC6">
            <w:pPr>
              <w:widowControl w:val="0"/>
              <w:spacing w:after="0" w:line="240" w:lineRule="auto"/>
              <w:jc w:val="center"/>
              <w:rPr>
                <w:rFonts w:ascii="Century Gothic" w:hAnsi="Century Gothic"/>
                <w:i/>
                <w:iCs/>
                <w:color w:val="000000" w:themeColor="text1"/>
                <w:lang w:val="fr-FR"/>
              </w:rPr>
            </w:pPr>
            <w:r>
              <w:rPr>
                <w:rFonts w:ascii="Century Gothic" w:hAnsi="Century Gothic"/>
                <w:i/>
                <w:color w:val="000000"/>
                <w:szCs w:val="20"/>
              </w:rPr>
              <w:t>OK/NOK</w:t>
            </w:r>
            <w:r w:rsidRPr="006E6DC6">
              <w:rPr>
                <w:rFonts w:ascii="Century Gothic" w:hAnsi="Century Gothic"/>
                <w:i/>
                <w:iCs/>
                <w:color w:val="000000" w:themeColor="text1"/>
                <w:lang w:val="fr-FR"/>
              </w:rPr>
              <w:t xml:space="preserve"> </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02F6B6E" w14:textId="77777777" w:rsidR="006E6DC6" w:rsidRDefault="006E6DC6" w:rsidP="006E6DC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3D551F56" w14:textId="7A4CBDEB" w:rsidR="00A84B6D" w:rsidRPr="006E6DC6" w:rsidRDefault="006E6DC6" w:rsidP="006E6DC6">
            <w:pPr>
              <w:widowControl w:val="0"/>
              <w:spacing w:after="0" w:line="240" w:lineRule="auto"/>
              <w:jc w:val="center"/>
              <w:rPr>
                <w:rFonts w:ascii="Century Gothic" w:hAnsi="Century Gothic"/>
                <w:i/>
                <w:iCs/>
                <w:color w:val="000000" w:themeColor="text1"/>
                <w:lang w:val="fr-FR"/>
              </w:rPr>
            </w:pPr>
            <w:r>
              <w:rPr>
                <w:rFonts w:ascii="Century Gothic" w:hAnsi="Century Gothic"/>
                <w:i/>
                <w:color w:val="000000"/>
                <w:szCs w:val="20"/>
              </w:rPr>
              <w:t>OK/NOK</w:t>
            </w:r>
            <w:r w:rsidRPr="006E6DC6">
              <w:rPr>
                <w:rFonts w:ascii="Century Gothic" w:hAnsi="Century Gothic"/>
                <w:i/>
                <w:iCs/>
                <w:color w:val="000000" w:themeColor="text1"/>
                <w:lang w:val="fr-FR"/>
              </w:rPr>
              <w:t xml:space="preserve"> </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A4D66ED" w14:textId="77777777" w:rsidR="006E6DC6" w:rsidRDefault="006E6DC6" w:rsidP="006E6DC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059FF3B9" w14:textId="0C3C838A" w:rsidR="00A84B6D" w:rsidRPr="006E6DC6" w:rsidRDefault="006E6DC6" w:rsidP="006E6DC6">
            <w:pPr>
              <w:widowControl w:val="0"/>
              <w:spacing w:after="0" w:line="240" w:lineRule="auto"/>
              <w:jc w:val="center"/>
              <w:rPr>
                <w:rFonts w:ascii="Century Gothic" w:hAnsi="Century Gothic"/>
                <w:i/>
                <w:iCs/>
                <w:color w:val="000000" w:themeColor="text1"/>
                <w:lang w:val="fr-FR"/>
              </w:rPr>
            </w:pPr>
            <w:r>
              <w:rPr>
                <w:rFonts w:ascii="Century Gothic" w:hAnsi="Century Gothic"/>
                <w:i/>
                <w:color w:val="000000"/>
                <w:szCs w:val="20"/>
              </w:rPr>
              <w:t>OK/NOK</w:t>
            </w:r>
            <w:r w:rsidRPr="006E6DC6">
              <w:rPr>
                <w:rFonts w:ascii="Century Gothic" w:hAnsi="Century Gothic"/>
                <w:i/>
                <w:iCs/>
                <w:color w:val="000000" w:themeColor="text1"/>
                <w:lang w:val="fr-FR"/>
              </w:rPr>
              <w:t xml:space="preserve"> </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4A5EEDAF" w14:textId="77777777" w:rsidR="006E6DC6" w:rsidRDefault="006E6DC6" w:rsidP="006E6DC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6455ACA3" w14:textId="0FE1445C" w:rsidR="00A84B6D" w:rsidRPr="006E6DC6" w:rsidRDefault="006E6DC6" w:rsidP="006E6DC6">
            <w:pPr>
              <w:widowControl w:val="0"/>
              <w:spacing w:after="0" w:line="240" w:lineRule="auto"/>
              <w:jc w:val="center"/>
              <w:rPr>
                <w:rFonts w:ascii="Century Gothic" w:hAnsi="Century Gothic"/>
                <w:i/>
                <w:iCs/>
                <w:color w:val="000000" w:themeColor="text1"/>
                <w:lang w:val="fr-FR"/>
              </w:rPr>
            </w:pPr>
            <w:r>
              <w:rPr>
                <w:rFonts w:ascii="Century Gothic" w:hAnsi="Century Gothic"/>
                <w:i/>
                <w:color w:val="000000"/>
                <w:szCs w:val="20"/>
              </w:rPr>
              <w:t>OK/NOK</w:t>
            </w:r>
            <w:r w:rsidRPr="006E6DC6">
              <w:rPr>
                <w:rFonts w:ascii="Century Gothic" w:hAnsi="Century Gothic"/>
                <w:i/>
                <w:iCs/>
                <w:color w:val="000000" w:themeColor="text1"/>
                <w:lang w:val="fr-FR"/>
              </w:rPr>
              <w:t xml:space="preserve"> </w:t>
            </w:r>
          </w:p>
        </w:tc>
      </w:tr>
      <w:tr w:rsidR="0025265A" w:rsidRPr="0025265A" w14:paraId="3A81EE00" w14:textId="77777777" w:rsidTr="006E6DC6">
        <w:trPr>
          <w:trHeight w:val="531"/>
          <w:jc w:val="center"/>
        </w:trPr>
        <w:tc>
          <w:tcPr>
            <w:tcW w:w="2283" w:type="dxa"/>
            <w:tcBorders>
              <w:left w:val="single" w:sz="8" w:space="0" w:color="FFFFFF" w:themeColor="background1"/>
              <w:bottom w:val="single" w:sz="4" w:space="0" w:color="FFFFFF" w:themeColor="background1"/>
              <w:right w:val="single" w:sz="24" w:space="0" w:color="FFFFFF" w:themeColor="background1"/>
            </w:tcBorders>
            <w:shd w:val="clear" w:color="auto" w:fill="00A4B7"/>
            <w:vAlign w:val="center"/>
          </w:tcPr>
          <w:p w14:paraId="19D45DDF"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 xml:space="preserve">Offerte op tijd ingediend </w:t>
            </w:r>
          </w:p>
          <w:p w14:paraId="14FCF69E"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bCs/>
                <w:color w:val="FFFFFF"/>
                <w:szCs w:val="20"/>
              </w:rPr>
              <w:t>(art. 83 besluit)</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72EC8916"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309BC872"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1EA3CA1B"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6B499431"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60947FB2"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47E6AE68" w14:textId="77777777" w:rsidTr="006E6DC6">
        <w:trPr>
          <w:trHeight w:val="531"/>
          <w:jc w:val="center"/>
        </w:trPr>
        <w:tc>
          <w:tcPr>
            <w:tcW w:w="2283" w:type="dxa"/>
            <w:tcBorders>
              <w:left w:val="single" w:sz="8" w:space="0" w:color="FFFFFF" w:themeColor="background1"/>
              <w:right w:val="single" w:sz="24" w:space="0" w:color="FFFFFF" w:themeColor="background1"/>
            </w:tcBorders>
            <w:shd w:val="clear" w:color="auto" w:fill="00A4B7"/>
            <w:vAlign w:val="center"/>
          </w:tcPr>
          <w:p w14:paraId="6D3473EF"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Offerte ingediend via e-Procurement</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07393956"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55712A63"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67D82201"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2BF400FF"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4D99BA8E"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bl>
    <w:p w14:paraId="680A4E5D" w14:textId="77777777" w:rsidR="0025265A" w:rsidRPr="0025265A" w:rsidRDefault="0025265A" w:rsidP="0025265A">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p>
    <w:p w14:paraId="19219836"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5AF79500" w14:textId="77777777" w:rsidR="0025265A" w:rsidRPr="0025265A" w:rsidRDefault="0025265A" w:rsidP="0025265A">
      <w:pPr>
        <w:suppressAutoHyphens w:val="0"/>
        <w:spacing w:after="0" w:line="240" w:lineRule="auto"/>
        <w:rPr>
          <w:rFonts w:ascii="Century Gothic" w:hAnsi="Century Gothic" w:cs="font405"/>
          <w:color w:val="000000"/>
          <w:szCs w:val="20"/>
        </w:rPr>
      </w:pPr>
      <w:r>
        <w:rPr>
          <w:rFonts w:ascii="Century Gothic" w:hAnsi="Century Gothic"/>
          <w:color w:val="000000"/>
          <w:szCs w:val="20"/>
          <w:u w:val="single"/>
        </w:rPr>
        <w:t>Analyse</w:t>
      </w:r>
      <w:r>
        <w:rPr>
          <w:rFonts w:ascii="Century Gothic" w:hAnsi="Century Gothic"/>
          <w:color w:val="000000"/>
          <w:szCs w:val="20"/>
        </w:rPr>
        <w:t>:</w:t>
      </w:r>
    </w:p>
    <w:p w14:paraId="296FEF7D"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7631554"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w:t>
      </w:r>
    </w:p>
    <w:p w14:paraId="7194DBDC"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
    <w:p w14:paraId="6B559A61" w14:textId="1342AE13"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w:t>
      </w:r>
      <w:r w:rsidR="00A308E1">
        <w:rPr>
          <w:rFonts w:ascii="Century Gothic" w:hAnsi="Century Gothic"/>
          <w:i/>
          <w:color w:val="00A4B7"/>
          <w:szCs w:val="20"/>
        </w:rPr>
        <w:t>I</w:t>
      </w:r>
      <w:r>
        <w:rPr>
          <w:rFonts w:ascii="Century Gothic" w:hAnsi="Century Gothic"/>
          <w:i/>
          <w:color w:val="00A4B7"/>
          <w:szCs w:val="20"/>
        </w:rPr>
        <w:t xml:space="preserve">ndien een substantieel geachte onregelmatigheid wordt vastgesteld, de volgende conclusie na de analyse toevoegen) </w:t>
      </w:r>
      <w:r>
        <w:rPr>
          <w:rFonts w:ascii="Century Gothic" w:hAnsi="Century Gothic"/>
          <w:szCs w:val="20"/>
        </w:rPr>
        <w:t xml:space="preserve">De offerte van </w:t>
      </w:r>
      <w:r>
        <w:rPr>
          <w:rFonts w:ascii="Century Gothic" w:hAnsi="Century Gothic"/>
          <w:i/>
          <w:color w:val="00A4B7"/>
          <w:szCs w:val="20"/>
        </w:rPr>
        <w:t>(naam van de inschrijver)</w:t>
      </w:r>
      <w:r>
        <w:rPr>
          <w:rFonts w:ascii="Century Gothic" w:hAnsi="Century Gothic"/>
          <w:color w:val="00A4B7"/>
          <w:szCs w:val="20"/>
        </w:rPr>
        <w:t xml:space="preserve"> </w:t>
      </w:r>
      <w:r>
        <w:rPr>
          <w:rFonts w:ascii="Century Gothic" w:hAnsi="Century Gothic"/>
          <w:szCs w:val="20"/>
        </w:rPr>
        <w:t xml:space="preserve">bevat derhalve een substantiële onregelmatigheid als gevolg van </w:t>
      </w:r>
      <w:r>
        <w:rPr>
          <w:rFonts w:ascii="Century Gothic" w:hAnsi="Century Gothic"/>
          <w:i/>
          <w:color w:val="00A4B7"/>
          <w:szCs w:val="20"/>
        </w:rPr>
        <w:t>(naam van de onregelmatigheid)</w:t>
      </w:r>
      <w:r>
        <w:rPr>
          <w:rFonts w:ascii="Century Gothic" w:hAnsi="Century Gothic"/>
          <w:szCs w:val="20"/>
        </w:rPr>
        <w:t>.</w:t>
      </w:r>
      <w:r>
        <w:rPr>
          <w:rFonts w:ascii="Century Gothic" w:hAnsi="Century Gothic"/>
          <w:color w:val="000000"/>
          <w:szCs w:val="20"/>
        </w:rPr>
        <w:t xml:space="preserve"> Overeenkomstig artikel 76 § 3 van het PLAATSINGSBESLUIT moet de offerte dan ook nietig worden verklaard en worden verworpen. </w:t>
      </w:r>
    </w:p>
    <w:p w14:paraId="769D0D3C"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3F2E284F" w14:textId="77777777" w:rsidR="0025265A" w:rsidRPr="0025265A" w:rsidRDefault="0025265A" w:rsidP="0025265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Style w:val="Kop2Char"/>
          <w:rFonts w:eastAsia="Calibri"/>
        </w:rPr>
        <w:t>Andere onregelmatigheden</w:t>
      </w:r>
      <w:r w:rsidRPr="0025265A">
        <w:rPr>
          <w:rFonts w:ascii="Century Gothic" w:eastAsia="Times New Roman" w:hAnsi="Century Gothic" w:cs="font405"/>
          <w:b/>
          <w:bCs/>
          <w:color w:val="2C3D4F"/>
          <w:sz w:val="26"/>
          <w:szCs w:val="26"/>
          <w:vertAlign w:val="superscript"/>
          <w:lang w:val="fr-FR" w:eastAsia="en-US"/>
        </w:rPr>
        <w:footnoteReference w:id="10"/>
      </w:r>
    </w:p>
    <w:p w14:paraId="54CD245A"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eastAsia="en-US"/>
        </w:rPr>
      </w:pPr>
    </w:p>
    <w:p w14:paraId="27A95F05"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rPr>
        <w:t>In de offertes werden de volgende onregelmatigheden gevonden:</w:t>
      </w:r>
    </w:p>
    <w:p w14:paraId="1231BE67"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eastAsia="en-US"/>
        </w:rPr>
      </w:pPr>
    </w:p>
    <w:p w14:paraId="144BE7BC"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w:t>
      </w:r>
    </w:p>
    <w:p w14:paraId="36FEB5B0"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6630803F"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u w:val="single"/>
        </w:rPr>
        <w:t>Analyse</w:t>
      </w:r>
      <w:r>
        <w:rPr>
          <w:rFonts w:ascii="Century Gothic" w:hAnsi="Century Gothic"/>
          <w:color w:val="000000"/>
          <w:szCs w:val="20"/>
        </w:rPr>
        <w:t>:</w:t>
      </w:r>
    </w:p>
    <w:p w14:paraId="30D7AA69"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60E86752"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w:t>
      </w:r>
    </w:p>
    <w:p w14:paraId="7196D064"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eastAsia="en-US"/>
        </w:rPr>
      </w:pPr>
    </w:p>
    <w:p w14:paraId="4715D3FC" w14:textId="6857E38A"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w:t>
      </w:r>
      <w:r w:rsidR="00A308E1">
        <w:rPr>
          <w:rFonts w:ascii="Century Gothic" w:hAnsi="Century Gothic"/>
          <w:i/>
          <w:color w:val="00A4B7"/>
          <w:szCs w:val="20"/>
        </w:rPr>
        <w:t>I</w:t>
      </w:r>
      <w:r>
        <w:rPr>
          <w:rFonts w:ascii="Century Gothic" w:hAnsi="Century Gothic"/>
          <w:i/>
          <w:color w:val="00A4B7"/>
          <w:szCs w:val="20"/>
        </w:rPr>
        <w:t>ndien de aangestipte onregelmatigheid als substantieel moet worden beschouwd rekening houdend met de onderaan de pagina vermelde criteria van artikel 76 van het PLAATSINGSBESLUIT, de volgende conclusie toevoegen na de analyse)</w:t>
      </w:r>
      <w:r>
        <w:rPr>
          <w:rFonts w:ascii="Century Gothic" w:hAnsi="Century Gothic"/>
          <w:color w:val="000000"/>
          <w:szCs w:val="20"/>
        </w:rPr>
        <w:t xml:space="preserve"> </w:t>
      </w:r>
      <w:r>
        <w:rPr>
          <w:rFonts w:ascii="Century Gothic" w:hAnsi="Century Gothic"/>
          <w:color w:val="00A4B7"/>
          <w:szCs w:val="20"/>
        </w:rPr>
        <w:t>[</w:t>
      </w:r>
      <w:r>
        <w:rPr>
          <w:rFonts w:ascii="Century Gothic" w:hAnsi="Century Gothic"/>
          <w:szCs w:val="20"/>
        </w:rPr>
        <w:t xml:space="preserve">De offerte van </w:t>
      </w:r>
      <w:r>
        <w:rPr>
          <w:rFonts w:ascii="Century Gothic" w:hAnsi="Century Gothic"/>
          <w:i/>
          <w:color w:val="00A4B7"/>
          <w:szCs w:val="20"/>
        </w:rPr>
        <w:t>(naam van de inschrijver)</w:t>
      </w:r>
      <w:r>
        <w:rPr>
          <w:rFonts w:ascii="Century Gothic" w:hAnsi="Century Gothic"/>
          <w:color w:val="00A4B7"/>
          <w:szCs w:val="20"/>
        </w:rPr>
        <w:t xml:space="preserve"> </w:t>
      </w:r>
      <w:r>
        <w:rPr>
          <w:rFonts w:ascii="Century Gothic" w:hAnsi="Century Gothic"/>
          <w:szCs w:val="20"/>
        </w:rPr>
        <w:t xml:space="preserve">bevat derhalve een </w:t>
      </w:r>
      <w:r>
        <w:rPr>
          <w:rFonts w:ascii="Century Gothic" w:hAnsi="Century Gothic"/>
          <w:b/>
          <w:szCs w:val="20"/>
        </w:rPr>
        <w:t>substantiële</w:t>
      </w:r>
      <w:r>
        <w:rPr>
          <w:rFonts w:ascii="Century Gothic" w:hAnsi="Century Gothic"/>
          <w:szCs w:val="20"/>
        </w:rPr>
        <w:t xml:space="preserve"> onregelmatigheid als gevolg van </w:t>
      </w:r>
      <w:r>
        <w:rPr>
          <w:rFonts w:ascii="Century Gothic" w:hAnsi="Century Gothic"/>
          <w:i/>
          <w:color w:val="00A4B7"/>
          <w:szCs w:val="20"/>
        </w:rPr>
        <w:t>(naam van de onregelmatigheid)</w:t>
      </w:r>
      <w:r>
        <w:rPr>
          <w:rFonts w:ascii="Century Gothic" w:hAnsi="Century Gothic"/>
          <w:color w:val="000000"/>
          <w:szCs w:val="20"/>
        </w:rPr>
        <w:t xml:space="preserve">, </w:t>
      </w:r>
      <w:r>
        <w:rPr>
          <w:rFonts w:ascii="Century Gothic" w:hAnsi="Century Gothic"/>
          <w:szCs w:val="20"/>
        </w:rPr>
        <w:t>die</w:t>
      </w:r>
      <w:r>
        <w:rPr>
          <w:rFonts w:ascii="Century Gothic" w:hAnsi="Century Gothic"/>
          <w:color w:val="000000"/>
          <w:szCs w:val="20"/>
        </w:rPr>
        <w:t xml:space="preserve"> </w:t>
      </w:r>
    </w:p>
    <w:p w14:paraId="557AAAB4"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(x)</w:t>
      </w:r>
      <w:r>
        <w:rPr>
          <w:rFonts w:ascii="Century Gothic" w:hAnsi="Century Gothic"/>
          <w:color w:val="00A4B7"/>
          <w:szCs w:val="20"/>
        </w:rPr>
        <w:t xml:space="preserve"> </w:t>
      </w:r>
      <w:r>
        <w:rPr>
          <w:rFonts w:ascii="Century Gothic" w:hAnsi="Century Gothic"/>
          <w:szCs w:val="20"/>
        </w:rPr>
        <w:t>de inschrijver een discriminerend voordeel biedt</w:t>
      </w:r>
    </w:p>
    <w:p w14:paraId="188AFF3B"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(x)</w:t>
      </w:r>
      <w:r>
        <w:rPr>
          <w:rFonts w:ascii="Century Gothic" w:hAnsi="Century Gothic"/>
          <w:color w:val="00A4B7"/>
          <w:szCs w:val="20"/>
        </w:rPr>
        <w:t xml:space="preserve"> </w:t>
      </w:r>
      <w:r>
        <w:rPr>
          <w:rFonts w:ascii="Century Gothic" w:hAnsi="Century Gothic"/>
          <w:szCs w:val="20"/>
        </w:rPr>
        <w:t>tot concurrentievervalsing leidt</w:t>
      </w:r>
    </w:p>
    <w:p w14:paraId="037BB79A"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(x)</w:t>
      </w:r>
      <w:r>
        <w:rPr>
          <w:rFonts w:ascii="Century Gothic" w:hAnsi="Century Gothic"/>
          <w:color w:val="00A4B7"/>
          <w:szCs w:val="20"/>
        </w:rPr>
        <w:t xml:space="preserve"> </w:t>
      </w:r>
      <w:r>
        <w:rPr>
          <w:rFonts w:ascii="Century Gothic" w:hAnsi="Century Gothic"/>
          <w:szCs w:val="20"/>
        </w:rPr>
        <w:t>de beoordeling van de offerte van de inschrijver verhindert</w:t>
      </w:r>
    </w:p>
    <w:p w14:paraId="7BA8C531"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(x)</w:t>
      </w:r>
      <w:r>
        <w:rPr>
          <w:rFonts w:ascii="Century Gothic" w:hAnsi="Century Gothic"/>
          <w:color w:val="00A4B7"/>
          <w:szCs w:val="20"/>
        </w:rPr>
        <w:t xml:space="preserve"> </w:t>
      </w:r>
      <w:r>
        <w:rPr>
          <w:rFonts w:ascii="Century Gothic" w:hAnsi="Century Gothic"/>
          <w:szCs w:val="20"/>
        </w:rPr>
        <w:t>de vergelijking van de offerte van de inschrijver met de andere offertes verhindert</w:t>
      </w:r>
    </w:p>
    <w:p w14:paraId="1B896B10"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(x)</w:t>
      </w:r>
      <w:r>
        <w:rPr>
          <w:rFonts w:ascii="Century Gothic" w:hAnsi="Century Gothic"/>
          <w:color w:val="00A4B7"/>
          <w:szCs w:val="20"/>
        </w:rPr>
        <w:t xml:space="preserve"> </w:t>
      </w:r>
      <w:r>
        <w:rPr>
          <w:rFonts w:ascii="Century Gothic" w:hAnsi="Century Gothic"/>
          <w:szCs w:val="20"/>
        </w:rPr>
        <w:t>de verbintenis van de inschrijver om de opdracht onder de gestelde voorwaarden uit te voeren onbestaande, onvolledig of onzeker maakt</w:t>
      </w:r>
      <w:r>
        <w:rPr>
          <w:rFonts w:ascii="Century Gothic" w:hAnsi="Century Gothic"/>
          <w:color w:val="000000"/>
          <w:szCs w:val="20"/>
        </w:rPr>
        <w:t xml:space="preserve"> </w:t>
      </w:r>
    </w:p>
    <w:p w14:paraId="2FDFD2C7" w14:textId="7A4A2221"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rPr>
      </w:pPr>
      <w:r>
        <w:rPr>
          <w:rFonts w:ascii="Century Gothic" w:hAnsi="Century Gothic"/>
          <w:i/>
          <w:color w:val="00A4B7"/>
          <w:szCs w:val="20"/>
        </w:rPr>
        <w:t>(</w:t>
      </w:r>
      <w:proofErr w:type="spellStart"/>
      <w:r w:rsidR="00A308E1">
        <w:rPr>
          <w:rFonts w:ascii="Century Gothic" w:hAnsi="Century Gothic"/>
          <w:i/>
          <w:color w:val="00A4B7"/>
          <w:szCs w:val="20"/>
        </w:rPr>
        <w:t>Één</w:t>
      </w:r>
      <w:proofErr w:type="spellEnd"/>
      <w:r>
        <w:rPr>
          <w:rFonts w:ascii="Century Gothic" w:hAnsi="Century Gothic"/>
          <w:i/>
          <w:color w:val="00A4B7"/>
          <w:szCs w:val="20"/>
        </w:rPr>
        <w:t xml:space="preserve"> of meer gevolgen kiezen en, indien nodig, met redenen omkleden)</w:t>
      </w:r>
    </w:p>
    <w:p w14:paraId="34FF1C98"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7A913D39"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szCs w:val="20"/>
        </w:rPr>
        <w:t>Overeenkomstig artikel 76 § 3 van het PLAATSINGSBESLUIT moet de offerte nietig worden verklaard en worden verworpen.</w:t>
      </w:r>
      <w:r>
        <w:rPr>
          <w:rFonts w:ascii="Century Gothic" w:hAnsi="Century Gothic"/>
          <w:color w:val="00A4B7"/>
          <w:szCs w:val="20"/>
        </w:rPr>
        <w:t>]</w:t>
      </w:r>
    </w:p>
    <w:p w14:paraId="6D072C0D"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eastAsia="en-US"/>
        </w:rPr>
      </w:pPr>
    </w:p>
    <w:p w14:paraId="47E11567"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Of</w:t>
      </w:r>
    </w:p>
    <w:p w14:paraId="48A21919"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0F4F000E" w14:textId="36443773"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rPr>
      </w:pPr>
      <w:r>
        <w:rPr>
          <w:rFonts w:ascii="Century Gothic" w:hAnsi="Century Gothic"/>
          <w:i/>
          <w:color w:val="00A4B7"/>
          <w:szCs w:val="20"/>
        </w:rPr>
        <w:t>(</w:t>
      </w:r>
      <w:r w:rsidR="00A308E1">
        <w:rPr>
          <w:rFonts w:ascii="Century Gothic" w:hAnsi="Century Gothic"/>
          <w:i/>
          <w:color w:val="00A4B7"/>
          <w:szCs w:val="20"/>
        </w:rPr>
        <w:t>A</w:t>
      </w:r>
      <w:r>
        <w:rPr>
          <w:rFonts w:ascii="Century Gothic" w:hAnsi="Century Gothic"/>
          <w:i/>
          <w:color w:val="00A4B7"/>
          <w:szCs w:val="20"/>
        </w:rPr>
        <w:t xml:space="preserve">ls de aangestipte onregelmatigheid niet als substantieel moet worden beschouwd rekening houdend met de onderaan de pagina vermelde criteria van artikel 76 van het PLAATSINGSBELSUIT, de volgende conclusie na de analyse toevoegen) </w:t>
      </w:r>
      <w:r>
        <w:rPr>
          <w:rFonts w:ascii="Century Gothic" w:hAnsi="Century Gothic"/>
          <w:color w:val="00A4B7"/>
          <w:szCs w:val="20"/>
        </w:rPr>
        <w:t xml:space="preserve"> [</w:t>
      </w:r>
      <w:r>
        <w:rPr>
          <w:rFonts w:ascii="Century Gothic" w:hAnsi="Century Gothic"/>
          <w:szCs w:val="20"/>
        </w:rPr>
        <w:t xml:space="preserve">De offerte van </w:t>
      </w:r>
      <w:r>
        <w:rPr>
          <w:rFonts w:ascii="Century Gothic" w:hAnsi="Century Gothic"/>
          <w:i/>
          <w:color w:val="00A4B7"/>
          <w:szCs w:val="20"/>
        </w:rPr>
        <w:t>(naam van de inschrijver)</w:t>
      </w:r>
      <w:r>
        <w:rPr>
          <w:rFonts w:ascii="Century Gothic" w:hAnsi="Century Gothic"/>
          <w:color w:val="00A4B7"/>
          <w:szCs w:val="20"/>
        </w:rPr>
        <w:t xml:space="preserve"> </w:t>
      </w:r>
      <w:r>
        <w:rPr>
          <w:rFonts w:ascii="Century Gothic" w:hAnsi="Century Gothic"/>
          <w:szCs w:val="20"/>
        </w:rPr>
        <w:t xml:space="preserve">bevat derhalve een </w:t>
      </w:r>
      <w:r>
        <w:rPr>
          <w:rFonts w:ascii="Century Gothic" w:hAnsi="Century Gothic"/>
          <w:b/>
          <w:szCs w:val="20"/>
        </w:rPr>
        <w:t>niet substantiële</w:t>
      </w:r>
      <w:r>
        <w:rPr>
          <w:rFonts w:ascii="Century Gothic" w:hAnsi="Century Gothic"/>
          <w:szCs w:val="20"/>
        </w:rPr>
        <w:t xml:space="preserve"> onregelmatigheid die de inschrijver geen discriminerend voordeel biedt, niet tot concurrentievervalsing leidt, de beoordeling van de offerte van de inschrijver niet verhindert, de vergelijking van de offerte van de inschrijver met de andere offertes niet verhindert en de verbintenis van de inschrijver om de opdracht onder de gestelde voorwaarden uit te voeren niet onbestaande, onvolledig of onzeker maakt.</w:t>
      </w:r>
      <w:r>
        <w:rPr>
          <w:rFonts w:ascii="Century Gothic" w:hAnsi="Century Gothic"/>
          <w:color w:val="000000"/>
          <w:szCs w:val="20"/>
        </w:rPr>
        <w:t xml:space="preserve"> </w:t>
      </w:r>
      <w:proofErr w:type="spellStart"/>
      <w:r w:rsidR="00A308E1">
        <w:rPr>
          <w:rFonts w:ascii="Century Gothic" w:hAnsi="Century Gothic"/>
          <w:i/>
          <w:color w:val="00A4B7"/>
          <w:szCs w:val="20"/>
        </w:rPr>
        <w:t>I</w:t>
      </w:r>
      <w:r>
        <w:rPr>
          <w:rFonts w:ascii="Century Gothic" w:hAnsi="Century Gothic"/>
          <w:i/>
          <w:color w:val="00A4B7"/>
          <w:szCs w:val="20"/>
        </w:rPr>
        <w:t>indien</w:t>
      </w:r>
      <w:proofErr w:type="spellEnd"/>
      <w:r>
        <w:rPr>
          <w:rFonts w:ascii="Century Gothic" w:hAnsi="Century Gothic"/>
          <w:i/>
          <w:color w:val="00A4B7"/>
          <w:szCs w:val="20"/>
        </w:rPr>
        <w:t xml:space="preserve"> nodig </w:t>
      </w:r>
      <w:r w:rsidR="00403AD1">
        <w:rPr>
          <w:rFonts w:ascii="Century Gothic" w:hAnsi="Century Gothic"/>
          <w:i/>
          <w:color w:val="00A4B7"/>
          <w:szCs w:val="20"/>
        </w:rPr>
        <w:t>een motivering toevoegen</w:t>
      </w:r>
      <w:r>
        <w:rPr>
          <w:rFonts w:ascii="Century Gothic" w:hAnsi="Century Gothic"/>
          <w:i/>
          <w:color w:val="00A4B7"/>
          <w:szCs w:val="20"/>
        </w:rPr>
        <w:t>)</w:t>
      </w:r>
    </w:p>
    <w:p w14:paraId="6BD18F9B"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23902441"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szCs w:val="20"/>
        </w:rPr>
        <w:t>Overeenkomstig artikel 76, § 2 van het PLAATSINGSBESLUIT wordt deze offerte niet nietig verklaard en mag ze dus behouden worden.</w:t>
      </w:r>
      <w:r>
        <w:rPr>
          <w:rFonts w:ascii="Century Gothic" w:hAnsi="Century Gothic"/>
          <w:color w:val="000000"/>
          <w:szCs w:val="20"/>
        </w:rPr>
        <w:t>]</w:t>
      </w:r>
    </w:p>
    <w:p w14:paraId="238601FE"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019ABFFE" w14:textId="77777777" w:rsidR="0025265A" w:rsidRPr="0025265A" w:rsidRDefault="0025265A" w:rsidP="0025265A">
      <w:pPr>
        <w:pStyle w:val="Kop2"/>
      </w:pPr>
      <w:r>
        <w:t>Conclusies wat de regelmatigheid van de offertes betreft</w:t>
      </w:r>
    </w:p>
    <w:p w14:paraId="0F3CABC7"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eastAsia="en-US"/>
        </w:rPr>
      </w:pPr>
    </w:p>
    <w:p w14:paraId="51309255"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rPr>
        <w:t>Rekening houdend met wat voorafgaat, wordt de offerte van de volgende inschrijvers nietig verklaard:</w:t>
      </w:r>
    </w:p>
    <w:p w14:paraId="5B08B5D1"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2054609C"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(Nihil)</w:t>
      </w:r>
    </w:p>
    <w:p w14:paraId="16DEB4AB"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eastAsia="en-US"/>
        </w:rPr>
      </w:pPr>
    </w:p>
    <w:p w14:paraId="62204452"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Of</w:t>
      </w:r>
    </w:p>
    <w:p w14:paraId="0AD9C6F4"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eastAsia="en-US"/>
        </w:rPr>
      </w:pPr>
    </w:p>
    <w:p w14:paraId="1C16FA66"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b/>
          <w:szCs w:val="20"/>
        </w:rPr>
        <w:t xml:space="preserve">Inschrijver </w:t>
      </w:r>
      <w:r>
        <w:rPr>
          <w:rFonts w:ascii="Century Gothic" w:hAnsi="Century Gothic"/>
          <w:b/>
          <w:i/>
          <w:color w:val="00A4B7"/>
          <w:szCs w:val="20"/>
        </w:rPr>
        <w:t>(naam)</w:t>
      </w:r>
      <w:r>
        <w:rPr>
          <w:rFonts w:ascii="Century Gothic" w:hAnsi="Century Gothic"/>
          <w:b/>
          <w:szCs w:val="20"/>
        </w:rPr>
        <w:t>:</w:t>
      </w:r>
    </w:p>
    <w:p w14:paraId="359BAFE7" w14:textId="77777777" w:rsidR="0025265A" w:rsidRPr="0025265A" w:rsidRDefault="0025265A" w:rsidP="0025265A">
      <w:pPr>
        <w:widowControl w:val="0"/>
        <w:tabs>
          <w:tab w:val="left" w:pos="3796"/>
        </w:tabs>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rPr>
        <w:t xml:space="preserve">Reden: </w:t>
      </w:r>
      <w:r>
        <w:rPr>
          <w:rFonts w:ascii="Century Gothic" w:hAnsi="Century Gothic"/>
          <w:i/>
          <w:color w:val="00A4B7"/>
          <w:szCs w:val="20"/>
        </w:rPr>
        <w:t>(….)</w:t>
      </w:r>
      <w:r>
        <w:rPr>
          <w:rFonts w:ascii="Century Gothic" w:hAnsi="Century Gothic"/>
          <w:i/>
          <w:color w:val="000000"/>
          <w:szCs w:val="20"/>
        </w:rPr>
        <w:tab/>
      </w:r>
    </w:p>
    <w:p w14:paraId="4B1F511A"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13F7BF80"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b/>
          <w:i/>
          <w:color w:val="00A4B7"/>
          <w:szCs w:val="20"/>
        </w:rPr>
        <w:t>(….)</w:t>
      </w:r>
    </w:p>
    <w:p w14:paraId="65F9C3DC" w14:textId="77777777" w:rsidR="003C71E4" w:rsidRPr="007E1517" w:rsidRDefault="003C71E4" w:rsidP="003C71E4">
      <w:pPr>
        <w:spacing w:after="0" w:line="100" w:lineRule="atLeast"/>
        <w:jc w:val="both"/>
        <w:rPr>
          <w:rFonts w:ascii="Century Gothic" w:hAnsi="Century Gothic" w:cs="font281"/>
          <w:b/>
        </w:rPr>
      </w:pPr>
    </w:p>
    <w:p w14:paraId="5023141B" w14:textId="77777777" w:rsidR="003C71E4" w:rsidRPr="007E1517" w:rsidRDefault="003C71E4" w:rsidP="003C71E4">
      <w:pPr>
        <w:spacing w:after="0" w:line="100" w:lineRule="atLeast"/>
        <w:jc w:val="both"/>
        <w:rPr>
          <w:rFonts w:ascii="Century Gothic" w:hAnsi="Century Gothic" w:cs="font281"/>
          <w:i/>
        </w:rPr>
      </w:pPr>
    </w:p>
    <w:p w14:paraId="3041E394" w14:textId="77777777" w:rsidR="00034ABA" w:rsidRPr="007E1517" w:rsidRDefault="00034ABA">
      <w:pPr>
        <w:rPr>
          <w:rFonts w:ascii="Century Gothic" w:hAnsi="Century Gothic"/>
        </w:rPr>
      </w:pPr>
    </w:p>
    <w:p w14:paraId="2DE403A5" w14:textId="77777777" w:rsidR="00034ABA" w:rsidRPr="007E1517" w:rsidRDefault="00034ABA">
      <w:pPr>
        <w:rPr>
          <w:rFonts w:ascii="Century Gothic" w:hAnsi="Century Gothic"/>
        </w:rPr>
      </w:pPr>
    </w:p>
    <w:p w14:paraId="62431CDC" w14:textId="77777777" w:rsidR="00034ABA" w:rsidRPr="007E1517" w:rsidRDefault="00034ABA">
      <w:pPr>
        <w:rPr>
          <w:rFonts w:ascii="Century Gothic" w:hAnsi="Century Gothic"/>
        </w:rPr>
      </w:pPr>
    </w:p>
    <w:p w14:paraId="49E398E2" w14:textId="77777777" w:rsidR="00034ABA" w:rsidRPr="007E1517" w:rsidRDefault="00034ABA">
      <w:pPr>
        <w:rPr>
          <w:rFonts w:ascii="Century Gothic" w:hAnsi="Century Gothic"/>
        </w:rPr>
      </w:pPr>
    </w:p>
    <w:p w14:paraId="3A006358" w14:textId="77777777" w:rsidR="00034ABA" w:rsidRPr="007E1517" w:rsidRDefault="00F34923" w:rsidP="00E51F7A">
      <w:pPr>
        <w:pStyle w:val="Kop1"/>
      </w:pPr>
      <w:bookmarkStart w:id="12" w:name="_Hlk511034461"/>
      <w:r>
        <w:t>DERDE STAP: ADVIESCOMITE</w:t>
      </w:r>
    </w:p>
    <w:bookmarkEnd w:id="12"/>
    <w:p w14:paraId="16287F21" w14:textId="77777777" w:rsidR="00E31ED5" w:rsidRPr="007E1517" w:rsidRDefault="00E31ED5" w:rsidP="00E31ED5">
      <w:pPr>
        <w:spacing w:line="240" w:lineRule="auto"/>
        <w:rPr>
          <w:rFonts w:ascii="Century Gothic" w:hAnsi="Century Gothic"/>
        </w:rPr>
      </w:pPr>
    </w:p>
    <w:p w14:paraId="232BB3BD" w14:textId="77777777" w:rsidR="00E31ED5" w:rsidRPr="007E1517" w:rsidRDefault="00E31ED5" w:rsidP="00E31ED5">
      <w:pPr>
        <w:spacing w:line="240" w:lineRule="auto"/>
        <w:rPr>
          <w:rFonts w:ascii="Century Gothic" w:hAnsi="Century Gothic"/>
        </w:rPr>
      </w:pPr>
      <w:r>
        <w:rPr>
          <w:rFonts w:ascii="Century Gothic" w:hAnsi="Century Gothic"/>
        </w:rPr>
        <w:t xml:space="preserve">Er werd een adviescomité opgericht om de opdrachtgever bij te staan bij de analyse van de verschillende offertes. Dat comité kwam bijeen op </w:t>
      </w:r>
      <w:r>
        <w:rPr>
          <w:rFonts w:ascii="Century Gothic" w:hAnsi="Century Gothic"/>
          <w:i/>
          <w:color w:val="00A4B7"/>
          <w:szCs w:val="20"/>
        </w:rPr>
        <w:t>(datum).</w:t>
      </w:r>
    </w:p>
    <w:p w14:paraId="4EEB9CA4" w14:textId="4E8F792F" w:rsidR="00E31ED5" w:rsidRPr="007E1517" w:rsidRDefault="00E31ED5" w:rsidP="00E31ED5">
      <w:pPr>
        <w:spacing w:line="240" w:lineRule="auto"/>
        <w:rPr>
          <w:rFonts w:ascii="Century Gothic" w:hAnsi="Century Gothic"/>
        </w:rPr>
      </w:pPr>
      <w:r>
        <w:rPr>
          <w:rFonts w:ascii="Century Gothic" w:hAnsi="Century Gothic"/>
        </w:rPr>
        <w:t xml:space="preserve">De offertes werden door het adviescomité geanalyseerd in aanwezigheid </w:t>
      </w:r>
      <w:r w:rsidR="00E620D4">
        <w:rPr>
          <w:rFonts w:ascii="Century Gothic" w:hAnsi="Century Gothic"/>
        </w:rPr>
        <w:t>van:</w:t>
      </w:r>
    </w:p>
    <w:p w14:paraId="301EEA8E" w14:textId="77777777" w:rsidR="00E31ED5" w:rsidRPr="00E51F7A" w:rsidRDefault="00E51F7A" w:rsidP="008653DA">
      <w:pPr>
        <w:numPr>
          <w:ilvl w:val="0"/>
          <w:numId w:val="4"/>
        </w:numPr>
        <w:spacing w:line="240" w:lineRule="auto"/>
        <w:rPr>
          <w:rFonts w:ascii="Century Gothic" w:hAnsi="Century Gothic" w:cs="font405"/>
          <w:i/>
          <w:color w:val="00A4B7"/>
          <w:szCs w:val="20"/>
        </w:rPr>
      </w:pPr>
      <w:r>
        <w:rPr>
          <w:rFonts w:ascii="Century Gothic" w:hAnsi="Century Gothic"/>
          <w:i/>
          <w:color w:val="00A4B7"/>
          <w:szCs w:val="20"/>
        </w:rPr>
        <w:t>(Licht de samenstelling van het adviescomité toe)</w:t>
      </w:r>
    </w:p>
    <w:p w14:paraId="5BE93A62" w14:textId="77777777" w:rsidR="00E31ED5" w:rsidRPr="007E1517" w:rsidRDefault="00E31ED5" w:rsidP="00E31ED5">
      <w:pPr>
        <w:spacing w:line="240" w:lineRule="auto"/>
        <w:rPr>
          <w:rFonts w:ascii="Century Gothic" w:hAnsi="Century Gothic"/>
          <w:b/>
          <w:u w:val="single"/>
        </w:rPr>
      </w:pPr>
    </w:p>
    <w:p w14:paraId="4648606E" w14:textId="286E06B2" w:rsidR="00E31ED5" w:rsidRDefault="0010513C" w:rsidP="00E51F7A">
      <w:pPr>
        <w:pStyle w:val="Kop2"/>
      </w:pPr>
      <w:r>
        <w:t xml:space="preserve">Verloop van het adviescomité (zoals beschreven in artikel 34 §2 van het bijzonder </w:t>
      </w:r>
      <w:r w:rsidR="00E620D4">
        <w:t>bestek:</w:t>
      </w:r>
      <w:r>
        <w:t xml:space="preserve"> Uitnodiging om de inhoud van de offerte te preciseren / Mondelinge voorstelling):</w:t>
      </w:r>
    </w:p>
    <w:p w14:paraId="384BA73E" w14:textId="77777777" w:rsidR="001C5728" w:rsidRPr="00403AD1" w:rsidRDefault="001C5728" w:rsidP="001C5728">
      <w:pPr>
        <w:rPr>
          <w:lang w:eastAsia="en-US"/>
        </w:rPr>
      </w:pPr>
    </w:p>
    <w:p w14:paraId="235FAA6F" w14:textId="77777777" w:rsidR="00E31ED5" w:rsidRPr="007E1517" w:rsidRDefault="00E31ED5" w:rsidP="00E31ED5">
      <w:pPr>
        <w:spacing w:line="240" w:lineRule="auto"/>
        <w:rPr>
          <w:rFonts w:ascii="Century Gothic" w:hAnsi="Century Gothic"/>
        </w:rPr>
      </w:pPr>
      <w:r>
        <w:rPr>
          <w:rFonts w:ascii="Century Gothic" w:hAnsi="Century Gothic"/>
        </w:rPr>
        <w:t xml:space="preserve">Elke inschrijver beschikt over </w:t>
      </w:r>
      <w:bookmarkStart w:id="13" w:name="_Hlk536004306"/>
      <w:r>
        <w:rPr>
          <w:rFonts w:ascii="Century Gothic" w:hAnsi="Century Gothic"/>
          <w:i/>
          <w:color w:val="00A4B7"/>
          <w:szCs w:val="20"/>
        </w:rPr>
        <w:t>(XX)</w:t>
      </w:r>
      <w:bookmarkEnd w:id="13"/>
      <w:r>
        <w:rPr>
          <w:rFonts w:ascii="Century Gothic" w:hAnsi="Century Gothic"/>
          <w:i/>
        </w:rPr>
        <w:t xml:space="preserve"> </w:t>
      </w:r>
      <w:r>
        <w:rPr>
          <w:rFonts w:ascii="Century Gothic" w:hAnsi="Century Gothic"/>
        </w:rPr>
        <w:t xml:space="preserve">minuten om zijn voorstel uiteen te zetten.  </w:t>
      </w:r>
    </w:p>
    <w:p w14:paraId="12735BBE" w14:textId="77777777" w:rsidR="00E31ED5" w:rsidRPr="007E1517" w:rsidRDefault="001C5728" w:rsidP="00E31ED5">
      <w:pPr>
        <w:spacing w:line="240" w:lineRule="auto"/>
        <w:rPr>
          <w:rFonts w:ascii="Century Gothic" w:hAnsi="Century Gothic"/>
        </w:rPr>
      </w:pPr>
      <w:r>
        <w:rPr>
          <w:rFonts w:ascii="Century Gothic" w:hAnsi="Century Gothic"/>
        </w:rPr>
        <w:t xml:space="preserve">De leden van het adviescomité krijgen </w:t>
      </w:r>
      <w:r>
        <w:rPr>
          <w:rFonts w:ascii="Century Gothic" w:hAnsi="Century Gothic"/>
          <w:i/>
          <w:color w:val="00A4B7"/>
          <w:szCs w:val="20"/>
        </w:rPr>
        <w:t xml:space="preserve">(XX) </w:t>
      </w:r>
      <w:r>
        <w:rPr>
          <w:rFonts w:ascii="Century Gothic" w:hAnsi="Century Gothic"/>
        </w:rPr>
        <w:t>minuten de tijd om het eens te worden over de vragen die aan de architecten zullen worden gesteld.</w:t>
      </w:r>
    </w:p>
    <w:p w14:paraId="5E4CEBE0" w14:textId="77777777" w:rsidR="00E31ED5" w:rsidRPr="007E1517" w:rsidRDefault="00E31ED5" w:rsidP="00E31ED5">
      <w:pPr>
        <w:spacing w:line="240" w:lineRule="auto"/>
        <w:rPr>
          <w:rFonts w:ascii="Century Gothic" w:hAnsi="Century Gothic"/>
        </w:rPr>
      </w:pPr>
      <w:r>
        <w:rPr>
          <w:rFonts w:ascii="Century Gothic" w:hAnsi="Century Gothic"/>
        </w:rPr>
        <w:t xml:space="preserve">Daarna beschikt het adviescomité over </w:t>
      </w:r>
      <w:r>
        <w:rPr>
          <w:rFonts w:ascii="Century Gothic" w:hAnsi="Century Gothic"/>
          <w:i/>
          <w:color w:val="00A4B7"/>
          <w:szCs w:val="20"/>
        </w:rPr>
        <w:t>(XX)</w:t>
      </w:r>
      <w:r>
        <w:rPr>
          <w:rFonts w:ascii="Century Gothic" w:hAnsi="Century Gothic"/>
          <w:i/>
        </w:rPr>
        <w:t xml:space="preserve"> </w:t>
      </w:r>
      <w:r>
        <w:rPr>
          <w:rFonts w:ascii="Century Gothic" w:hAnsi="Century Gothic"/>
        </w:rPr>
        <w:t>minuten voor de vraag- en antwoordronde met de architecten.</w:t>
      </w:r>
    </w:p>
    <w:p w14:paraId="34B3F2EB" w14:textId="77777777" w:rsidR="00E31ED5" w:rsidRPr="007E1517" w:rsidRDefault="00E31ED5" w:rsidP="00E31ED5">
      <w:pPr>
        <w:spacing w:line="240" w:lineRule="auto"/>
        <w:rPr>
          <w:rFonts w:ascii="Century Gothic" w:hAnsi="Century Gothic"/>
        </w:rPr>
      </w:pPr>
    </w:p>
    <w:p w14:paraId="2BDC1F92" w14:textId="77777777" w:rsidR="000A2387" w:rsidRDefault="00E31ED5" w:rsidP="00E51F7A">
      <w:pPr>
        <w:pStyle w:val="Kop2"/>
      </w:pPr>
      <w:r>
        <w:t xml:space="preserve">Volgorde waarin de inschrijvers verschijnen: </w:t>
      </w:r>
    </w:p>
    <w:p w14:paraId="7D34F5C7" w14:textId="77777777" w:rsidR="001C5728" w:rsidRPr="00403AD1" w:rsidRDefault="001C5728" w:rsidP="001C5728">
      <w:pPr>
        <w:rPr>
          <w:lang w:eastAsia="en-US"/>
        </w:rPr>
      </w:pPr>
    </w:p>
    <w:p w14:paraId="7D27A03A" w14:textId="77777777" w:rsidR="00E31ED5" w:rsidRDefault="00E31ED5" w:rsidP="00E31ED5">
      <w:pPr>
        <w:spacing w:line="240" w:lineRule="auto"/>
        <w:rPr>
          <w:rFonts w:ascii="Century Gothic" w:hAnsi="Century Gothic"/>
        </w:rPr>
      </w:pPr>
      <w:r>
        <w:rPr>
          <w:rFonts w:ascii="Century Gothic" w:hAnsi="Century Gothic"/>
        </w:rPr>
        <w:t>De volgorde waarin de inschrijvers verschijnen, werd door de aanbestedende overheid als volgt vastgelegd:</w:t>
      </w:r>
    </w:p>
    <w:tbl>
      <w:tblPr>
        <w:tblW w:w="9356" w:type="dxa"/>
        <w:tblInd w:w="108" w:type="dxa"/>
        <w:tblLayout w:type="fixed"/>
        <w:tblLook w:val="0000" w:firstRow="0" w:lastRow="0" w:firstColumn="0" w:lastColumn="0" w:noHBand="0" w:noVBand="0"/>
      </w:tblPr>
      <w:tblGrid>
        <w:gridCol w:w="9356"/>
      </w:tblGrid>
      <w:tr w:rsidR="00E51F7A" w:rsidRPr="007E1517" w14:paraId="04D351A0" w14:textId="77777777" w:rsidTr="005B58EF">
        <w:trPr>
          <w:trHeight w:val="613"/>
        </w:trPr>
        <w:tc>
          <w:tcPr>
            <w:tcW w:w="935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56139C04" w14:textId="77777777" w:rsidR="00E51F7A" w:rsidRPr="007E1517" w:rsidRDefault="00E51F7A" w:rsidP="005B58EF">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bCs/>
                <w:color w:val="FFFFFF"/>
                <w:szCs w:val="20"/>
              </w:rPr>
              <w:t>Offertes</w:t>
            </w:r>
          </w:p>
        </w:tc>
      </w:tr>
      <w:tr w:rsidR="00E51F7A" w:rsidRPr="007E1517" w14:paraId="210E43FD"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3BDFB8BE"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rPr>
            </w:pPr>
            <w:r>
              <w:rPr>
                <w:rFonts w:ascii="Century Gothic" w:hAnsi="Century Gothic"/>
                <w:b/>
                <w:bCs/>
                <w:color w:val="FFFFFF"/>
                <w:szCs w:val="20"/>
              </w:rPr>
              <w:t>1. (naam)</w:t>
            </w:r>
          </w:p>
        </w:tc>
      </w:tr>
      <w:tr w:rsidR="00E51F7A" w:rsidRPr="007E1517" w14:paraId="3CCE0C09"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774ADEBE"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2. (naam)</w:t>
            </w:r>
          </w:p>
        </w:tc>
      </w:tr>
      <w:tr w:rsidR="00E51F7A" w:rsidRPr="007E1517" w14:paraId="776ADC27"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3C3CD426"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3. (naam)</w:t>
            </w:r>
          </w:p>
        </w:tc>
      </w:tr>
      <w:tr w:rsidR="00E51F7A" w:rsidRPr="007E1517" w14:paraId="3F835A61"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46D6FCEA"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4. (naam)</w:t>
            </w:r>
          </w:p>
        </w:tc>
      </w:tr>
      <w:tr w:rsidR="00E51F7A" w:rsidRPr="007E1517" w14:paraId="4BA004C4"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0E0A1A24"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5. (naam)</w:t>
            </w:r>
          </w:p>
        </w:tc>
      </w:tr>
    </w:tbl>
    <w:p w14:paraId="0B4020A7" w14:textId="77777777" w:rsidR="00E51F7A" w:rsidRDefault="00E51F7A" w:rsidP="00E31ED5">
      <w:pPr>
        <w:spacing w:line="240" w:lineRule="auto"/>
        <w:rPr>
          <w:rFonts w:ascii="Century Gothic" w:hAnsi="Century Gothic"/>
        </w:rPr>
      </w:pPr>
    </w:p>
    <w:p w14:paraId="28B37BF5" w14:textId="1A030470" w:rsidR="00034ABA" w:rsidRPr="001C5728" w:rsidRDefault="00E31ED5" w:rsidP="001C5728">
      <w:pPr>
        <w:spacing w:line="240" w:lineRule="auto"/>
        <w:rPr>
          <w:rFonts w:ascii="Century Gothic" w:hAnsi="Century Gothic"/>
        </w:rPr>
      </w:pPr>
      <w:r>
        <w:rPr>
          <w:rFonts w:ascii="Century Gothic" w:hAnsi="Century Gothic"/>
        </w:rPr>
        <w:t xml:space="preserve">Elke </w:t>
      </w:r>
      <w:r w:rsidR="00A308E1">
        <w:rPr>
          <w:rFonts w:ascii="Century Gothic" w:hAnsi="Century Gothic"/>
        </w:rPr>
        <w:t xml:space="preserve">inschrijver </w:t>
      </w:r>
      <w:r>
        <w:rPr>
          <w:rFonts w:ascii="Century Gothic" w:hAnsi="Century Gothic"/>
        </w:rPr>
        <w:t>zette zijn voorstel uiteen binnen de daarvoor toegekende tijd. Tijdens de presentaties werd de inhoud weergegeven van de documenten die de offertes uitmaken die aan de aanbestedende overheid werden toegestuurd.</w:t>
      </w:r>
    </w:p>
    <w:p w14:paraId="223237F9" w14:textId="45E3C733" w:rsidR="00A277B1" w:rsidRPr="007E1517" w:rsidRDefault="00A277B1" w:rsidP="00E51F7A">
      <w:pPr>
        <w:pStyle w:val="Kop2"/>
      </w:pPr>
      <w:r>
        <w:t xml:space="preserve">Analyse van de </w:t>
      </w:r>
      <w:r w:rsidR="00E620D4">
        <w:t>offertes:</w:t>
      </w:r>
    </w:p>
    <w:p w14:paraId="7CAA9AD8" w14:textId="77777777" w:rsidR="00E51F7A" w:rsidRDefault="00536BBD">
      <w:pPr>
        <w:rPr>
          <w:rFonts w:ascii="Century Gothic" w:hAnsi="Century Gothic"/>
        </w:rPr>
      </w:pPr>
      <w:r>
        <w:rPr>
          <w:rFonts w:ascii="Century Gothic" w:hAnsi="Century Gothic"/>
        </w:rPr>
        <w:t xml:space="preserve">Elke offerte werd geanalyseerd volgens de in het bijzonder bestek beschreven criteria: </w:t>
      </w:r>
      <w:r>
        <w:rPr>
          <w:rFonts w:ascii="Century Gothic" w:hAnsi="Century Gothic"/>
          <w:i/>
        </w:rPr>
        <w:t>artikel 81: Gunningscriteria.</w:t>
      </w:r>
      <w:r>
        <w:rPr>
          <w:rFonts w:ascii="Century Gothic" w:hAnsi="Century Gothic"/>
        </w:rPr>
        <w:t xml:space="preserve"> Op de volgende pagina’s worden per criterium de voor- en nadelen van elke offerte vermeld.  Deze worden geformuleerd volgens de analyse van de offertes en de debatten van het adviescomité.</w:t>
      </w:r>
    </w:p>
    <w:p w14:paraId="1D7B270A" w14:textId="77777777" w:rsidR="00E51F7A" w:rsidRPr="00E51F7A" w:rsidRDefault="00E51F7A">
      <w:pPr>
        <w:rPr>
          <w:rFonts w:ascii="Century Gothic" w:hAnsi="Century Gothic"/>
        </w:rPr>
      </w:pPr>
    </w:p>
    <w:p w14:paraId="35F47941" w14:textId="77777777" w:rsidR="00E51F7A" w:rsidRDefault="00536BBD" w:rsidP="00E51F7A">
      <w:pPr>
        <w:pStyle w:val="Kop3"/>
        <w:rPr>
          <w:i/>
        </w:rPr>
      </w:pPr>
      <w:bookmarkStart w:id="14" w:name="_Hlk511036609"/>
      <w:r>
        <w:t xml:space="preserve">Offerte 1: </w:t>
      </w:r>
      <w:r>
        <w:rPr>
          <w:i/>
        </w:rPr>
        <w:t>(Naam)</w:t>
      </w:r>
    </w:p>
    <w:p w14:paraId="4F904CB7" w14:textId="77777777" w:rsidR="00E51F7A" w:rsidRDefault="00E51F7A" w:rsidP="00E51F7A">
      <w:pPr>
        <w:rPr>
          <w:lang w:val="fr-FR" w:eastAsia="en-US"/>
        </w:rPr>
      </w:pPr>
    </w:p>
    <w:tbl>
      <w:tblPr>
        <w:tblW w:w="9071" w:type="dxa"/>
        <w:tblInd w:w="109" w:type="dxa"/>
        <w:tblLayout w:type="fixed"/>
        <w:tblLook w:val="0000" w:firstRow="0" w:lastRow="0" w:firstColumn="0" w:lastColumn="0" w:noHBand="0" w:noVBand="0"/>
      </w:tblPr>
      <w:tblGrid>
        <w:gridCol w:w="4535"/>
        <w:gridCol w:w="4536"/>
      </w:tblGrid>
      <w:tr w:rsidR="00E51F7A" w:rsidRPr="00E51F7A" w14:paraId="52D44856" w14:textId="77777777" w:rsidTr="00E51F7A">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1B9EFAF0" w14:textId="655C3C19"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bookmarkStart w:id="15" w:name="_Hlk536003996"/>
            <w:r>
              <w:rPr>
                <w:rFonts w:ascii="Century Gothic" w:hAnsi="Century Gothic"/>
                <w:b/>
                <w:bCs/>
                <w:i/>
                <w:color w:val="FFFFFF"/>
                <w:szCs w:val="20"/>
              </w:rPr>
              <w:t>[Criterium 1</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E51F7A" w:rsidRPr="00E51F7A" w14:paraId="46BD3318" w14:textId="77777777" w:rsidTr="00E51F7A">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4996256" w14:textId="4E15AB8B"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r w:rsidR="00DB499D">
              <w:rPr>
                <w:rStyle w:val="Voetnootmarkering"/>
                <w:rFonts w:ascii="Century Gothic" w:hAnsi="Century Gothic"/>
                <w:b/>
                <w:bCs/>
                <w:color w:val="FFFFFF"/>
                <w:szCs w:val="20"/>
              </w:rPr>
              <w:footnoteReference w:id="11"/>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98B07CF" w14:textId="77777777"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E51F7A" w:rsidRPr="00E51F7A" w14:paraId="212C3B5D" w14:textId="77777777" w:rsidTr="00E51F7A">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6971CD3" w14:textId="77777777" w:rsid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E69D6B6" w14:textId="77777777" w:rsidR="0087682D" w:rsidRDefault="0087682D" w:rsidP="00E51F7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2A1F701D" w14:textId="77777777" w:rsidR="0087682D" w:rsidRPr="00E51F7A" w:rsidRDefault="0087682D" w:rsidP="00E51F7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A2B8C88" w14:textId="77777777" w:rsidR="00E51F7A" w:rsidRPr="00E51F7A"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bookmarkEnd w:id="15"/>
      <w:tr w:rsidR="00E51F7A" w:rsidRPr="00E51F7A" w14:paraId="60CA86CE"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3DD6B188" w14:textId="5D5B2B68"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2</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E51F7A" w:rsidRPr="00E51F7A" w14:paraId="72DB5FB6"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7D0F83C"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21741F2"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E51F7A" w:rsidRPr="00E51F7A" w14:paraId="32B7BE9E"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3EFCA41" w14:textId="77777777" w:rsid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BA15AE1" w14:textId="77777777" w:rsidR="0087682D"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5F96A72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DF012C2" w14:textId="77777777" w:rsidR="00E51F7A" w:rsidRPr="00E51F7A"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E51F7A" w:rsidRPr="00E51F7A" w14:paraId="1CBFF3DF"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676358B7" w14:textId="60013C01"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3</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E51F7A" w:rsidRPr="00E51F7A" w14:paraId="3E3F092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FEEEC42"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7B9913D"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E51F7A" w:rsidRPr="00E51F7A" w14:paraId="7BB3CBDE"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B95CD12" w14:textId="77777777" w:rsid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D231631"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5220BBB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D0FE93A" w14:textId="77777777" w:rsidR="00E51F7A"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E51F7A" w:rsidRPr="00E51F7A" w14:paraId="77B4F15D"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60FA888C" w14:textId="7027DDFA"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4</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E51F7A" w:rsidRPr="00E51F7A" w14:paraId="1FAA3AC0"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9AB4054"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36CCECC"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E51F7A" w:rsidRPr="00E51F7A" w14:paraId="1746464C"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3CB595B" w14:textId="77777777" w:rsid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FDD5B7D" w14:textId="77777777" w:rsidR="0087682D"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6D9C8D39" w14:textId="77777777" w:rsidR="0087682D" w:rsidRPr="00E51F7A" w:rsidRDefault="0087682D" w:rsidP="0087682D">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F9B9075" w14:textId="77777777" w:rsidR="00E51F7A"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E51F7A" w:rsidRPr="00E51F7A" w14:paraId="79BCE054" w14:textId="77777777" w:rsidTr="00E51F7A">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452B90DE" w14:textId="77777777"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Totaal: XX/XX</w:t>
            </w:r>
          </w:p>
        </w:tc>
      </w:tr>
      <w:bookmarkEnd w:id="14"/>
    </w:tbl>
    <w:p w14:paraId="675E05EE" w14:textId="77777777" w:rsidR="00536BBD" w:rsidRDefault="00536BBD">
      <w:pPr>
        <w:rPr>
          <w:rFonts w:ascii="Century Gothic" w:hAnsi="Century Gothic"/>
        </w:rPr>
      </w:pPr>
    </w:p>
    <w:p w14:paraId="2FC17F8B" w14:textId="77777777" w:rsidR="0087682D" w:rsidRDefault="0087682D">
      <w:pPr>
        <w:rPr>
          <w:rFonts w:ascii="Century Gothic" w:hAnsi="Century Gothic"/>
        </w:rPr>
      </w:pPr>
    </w:p>
    <w:p w14:paraId="0A4F7224" w14:textId="77777777" w:rsidR="0087682D" w:rsidRDefault="0087682D">
      <w:pPr>
        <w:rPr>
          <w:rFonts w:ascii="Century Gothic" w:hAnsi="Century Gothic"/>
        </w:rPr>
      </w:pPr>
    </w:p>
    <w:p w14:paraId="5AE48A43" w14:textId="77777777" w:rsidR="00CF24BA" w:rsidRPr="007E1517" w:rsidRDefault="00CF24BA">
      <w:pPr>
        <w:rPr>
          <w:rFonts w:ascii="Century Gothic" w:hAnsi="Century Gothic"/>
        </w:rPr>
      </w:pPr>
    </w:p>
    <w:p w14:paraId="32ABCAC8" w14:textId="77777777" w:rsidR="00536BBD" w:rsidRDefault="00536BBD" w:rsidP="00E51F7A">
      <w:pPr>
        <w:pStyle w:val="Kop3"/>
        <w:rPr>
          <w:i/>
        </w:rPr>
      </w:pPr>
      <w:r>
        <w:t>Offerte 2: (Naam)</w:t>
      </w:r>
    </w:p>
    <w:p w14:paraId="50F40DEB" w14:textId="77777777" w:rsidR="00E51F7A" w:rsidRPr="00E51F7A" w:rsidRDefault="00E51F7A" w:rsidP="00E51F7A">
      <w:pPr>
        <w:rPr>
          <w:lang w:val="fr-FR" w:eastAsia="en-US"/>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32AFE242"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7E175A4C" w14:textId="56A2C49E"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1</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6A3B3C5B"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C9537B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EAE6F6E"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00E9A4A3"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7A52294"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49FB6EE"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007DCDA8"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D6EB74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528BAD3C"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7F1A990C" w14:textId="5243698B"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2</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7120937B"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94636B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0BB33B4"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252A0F96"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50EA2D7"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68E5F8A"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3DD355C9"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5CB8CF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3AB52125"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064EF4C7" w14:textId="2A76A694"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3</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4BFE62EC"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C1EAEDC"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FE1CDFC"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278EE3A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A81F0B1"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0A86D1C"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717AAFB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4807C76"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5AA4DF2B"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337012F2" w14:textId="6F651D9B"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4</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3203EDF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C6EB583"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9019416"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7CD8470E"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6EE48EE"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1ABACCD2"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2908EB2C"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FF93855"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57DFD13E"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21FBB088"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Totaal: XX/XX</w:t>
            </w:r>
          </w:p>
        </w:tc>
      </w:tr>
    </w:tbl>
    <w:p w14:paraId="121FD38A" w14:textId="77777777" w:rsidR="00536BBD" w:rsidRPr="007E1517" w:rsidRDefault="00536BBD">
      <w:pPr>
        <w:rPr>
          <w:rFonts w:ascii="Century Gothic" w:hAnsi="Century Gothic"/>
        </w:rPr>
      </w:pPr>
    </w:p>
    <w:p w14:paraId="1FE2DD96" w14:textId="77777777" w:rsidR="00536BBD" w:rsidRPr="007E1517" w:rsidRDefault="00536BBD">
      <w:pPr>
        <w:rPr>
          <w:rFonts w:ascii="Century Gothic" w:hAnsi="Century Gothic"/>
        </w:rPr>
      </w:pPr>
    </w:p>
    <w:p w14:paraId="5ED138C0" w14:textId="77777777" w:rsidR="00536BBD" w:rsidRPr="007E1517" w:rsidRDefault="00536BBD" w:rsidP="00E51F7A">
      <w:pPr>
        <w:pStyle w:val="Kop3"/>
      </w:pPr>
      <w:r>
        <w:t xml:space="preserve">Offerte 3: </w:t>
      </w:r>
      <w:r>
        <w:rPr>
          <w:i/>
        </w:rPr>
        <w:t>(Naam)</w:t>
      </w:r>
    </w:p>
    <w:p w14:paraId="27357532" w14:textId="77777777" w:rsidR="00536BBD" w:rsidRDefault="00536BBD">
      <w:pPr>
        <w:rPr>
          <w:rFonts w:ascii="Century Gothic" w:hAnsi="Century Gothic"/>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113AF053"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3C7053F5" w14:textId="142033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1</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4D53CEC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66BCA7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C0CA31F"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24B0511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7F023C8"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406A2807"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4BDB5498"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09C279E"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0199AE1D"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00DC096E" w14:textId="1F442E92"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2</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3ED95D9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52656E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F781876"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56F61C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916C19D"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1189BEDC"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7486946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3D8CA9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188B662C"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297323BA" w14:textId="51F1E46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3</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62CDE2A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CCB575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024B46C"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9C73984"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87F57B8"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67FCF425"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54738AF4"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FF8BCD9"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0DB36F67"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503CE482" w14:textId="302296C3"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4</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3739BEBA"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0CD2FA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D8A1C5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4A1A2E2B"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6ABBD8F"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F0DD4DD"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06BBA33E"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75E3FBD"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2D07EDC6"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2BB816E6"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Totaal: XX/XX</w:t>
            </w:r>
          </w:p>
        </w:tc>
      </w:tr>
    </w:tbl>
    <w:p w14:paraId="464FCBC1" w14:textId="77777777" w:rsidR="00536BBD" w:rsidRDefault="00536BBD">
      <w:pPr>
        <w:rPr>
          <w:rFonts w:ascii="Century Gothic" w:hAnsi="Century Gothic"/>
        </w:rPr>
      </w:pPr>
    </w:p>
    <w:p w14:paraId="5C8C6B09" w14:textId="77777777" w:rsidR="00CF24BA" w:rsidRPr="007E1517" w:rsidRDefault="00CF24BA">
      <w:pPr>
        <w:rPr>
          <w:rFonts w:ascii="Century Gothic" w:hAnsi="Century Gothic"/>
        </w:rPr>
      </w:pPr>
    </w:p>
    <w:p w14:paraId="3F26AA0A" w14:textId="77777777" w:rsidR="00536BBD" w:rsidRPr="007E1517" w:rsidRDefault="00536BBD" w:rsidP="00E51F7A">
      <w:pPr>
        <w:pStyle w:val="Kop3"/>
      </w:pPr>
      <w:r>
        <w:t xml:space="preserve">Offerte 4: </w:t>
      </w:r>
      <w:r>
        <w:rPr>
          <w:i/>
        </w:rPr>
        <w:t>(Naam)</w:t>
      </w:r>
    </w:p>
    <w:p w14:paraId="3382A365" w14:textId="77777777" w:rsidR="00536BBD" w:rsidRDefault="00536BBD">
      <w:pPr>
        <w:rPr>
          <w:rFonts w:ascii="Century Gothic" w:hAnsi="Century Gothic"/>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1B1E713B"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295455DD" w14:textId="7E567494"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1</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64279184"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288DDC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A72FD1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74BC54A0"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C71F136"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14388E6B"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6219946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7E84A1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25000E52"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03D42C39" w14:textId="3DEACE58"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2</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76D82BDB"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B51146F"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778DE4FF"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776D27DC"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DA123B1"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0094B23"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4C4CEA3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0EB6B6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5817FFEE"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2B2E1FAA" w14:textId="7C43248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3</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0D9C22E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4031A03"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AA1FFC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3002B8E"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0895670"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4DE42DA3"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38C1F859"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E88F671"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63FBFDBF"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76ACD2AB" w14:textId="64BCE40B"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4</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7A9A74B2"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14F96E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C289A3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793735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C8FE7CE"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6A387B04"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41004F19"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CDBCF29"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3EAEBD43"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0C62F59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Totaal: XX/XX</w:t>
            </w:r>
          </w:p>
        </w:tc>
      </w:tr>
    </w:tbl>
    <w:p w14:paraId="67C0C651" w14:textId="77777777" w:rsidR="0087682D" w:rsidRPr="007E1517" w:rsidRDefault="0087682D">
      <w:pPr>
        <w:rPr>
          <w:rFonts w:ascii="Century Gothic" w:hAnsi="Century Gothic"/>
        </w:rPr>
      </w:pPr>
    </w:p>
    <w:p w14:paraId="308D56CC" w14:textId="77777777" w:rsidR="0087682D" w:rsidRDefault="0087682D" w:rsidP="00E51F7A">
      <w:pPr>
        <w:pStyle w:val="Kop3"/>
      </w:pPr>
    </w:p>
    <w:p w14:paraId="78D309B9" w14:textId="77777777" w:rsidR="00536BBD" w:rsidRPr="007E1517" w:rsidRDefault="00536BBD" w:rsidP="00E51F7A">
      <w:pPr>
        <w:pStyle w:val="Kop3"/>
      </w:pPr>
      <w:r>
        <w:t xml:space="preserve">Offerte 5: </w:t>
      </w:r>
      <w:r>
        <w:rPr>
          <w:i/>
        </w:rPr>
        <w:t>(Naam)</w:t>
      </w:r>
    </w:p>
    <w:p w14:paraId="797E50C6" w14:textId="77777777" w:rsidR="00536BBD" w:rsidRDefault="00536BBD">
      <w:pPr>
        <w:rPr>
          <w:rFonts w:ascii="Century Gothic" w:hAnsi="Century Gothic"/>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43CBE0E6"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78C61B58" w14:textId="4227054C"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1</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7B0F87CE"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0CAD07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EBE6D9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08BCC51"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B04FA47"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0EFEB03"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568C698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103109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22862C5A"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00323914" w14:textId="0736F8FA"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2</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061D48E4"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1E5EF7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AA49EB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09086A9"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A939487"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3E5C5A3"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6AA258D8"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287BA73"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0F0E08D4"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13D313C6" w14:textId="37779C24"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3</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46FA80C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511746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2094D3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60D7D594"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FFBD3EC"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2D4CB65F"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30DCCCA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E8DE6F6"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046D0B97"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4F2EEAE0" w14:textId="659E4518"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4</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28D83A6C"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D606FA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F4A702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6DE15A30"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6AF6883"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9F1F321"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54C529ED"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A10A149"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513D1535"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6B2A28A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Totaal: XX/XX</w:t>
            </w:r>
          </w:p>
        </w:tc>
      </w:tr>
    </w:tbl>
    <w:p w14:paraId="26811FDF" w14:textId="77777777" w:rsidR="0000670D" w:rsidRDefault="0000670D" w:rsidP="00E51F7A">
      <w:pPr>
        <w:pStyle w:val="Kop2"/>
      </w:pPr>
      <w:r>
        <w:t>Score van de inschrijvers:</w:t>
      </w:r>
    </w:p>
    <w:p w14:paraId="1C0157D6" w14:textId="77777777" w:rsidR="00E51F7A" w:rsidRPr="00E51F7A" w:rsidRDefault="00E51F7A" w:rsidP="00E51F7A">
      <w:pPr>
        <w:rPr>
          <w:lang w:val="fr-FR" w:eastAsia="en-US"/>
        </w:rPr>
      </w:pPr>
    </w:p>
    <w:p w14:paraId="59FBE603" w14:textId="77777777" w:rsidR="0000670D" w:rsidRDefault="00536BBD" w:rsidP="0087682D">
      <w:pPr>
        <w:suppressAutoHyphens w:val="0"/>
        <w:jc w:val="both"/>
        <w:rPr>
          <w:rFonts w:ascii="Century Gothic" w:hAnsi="Century Gothic"/>
        </w:rPr>
      </w:pPr>
      <w:r>
        <w:rPr>
          <w:rFonts w:ascii="Century Gothic" w:hAnsi="Century Gothic"/>
          <w:color w:val="000000" w:themeColor="text1"/>
          <w:sz w:val="24"/>
          <w:szCs w:val="24"/>
        </w:rPr>
        <w:t>Het adviescomité besliste een collegiale beoordeling te maken, rekening houdend met de analyse van de offertes, de antwoorden die tijdens de mondelinge presentaties werden gegeven en alle positieve en negatieve kritiek die tijdens het debat werd geuit.</w:t>
      </w:r>
    </w:p>
    <w:p w14:paraId="3691E7B2" w14:textId="77777777" w:rsidR="001C5728" w:rsidRDefault="001C5728">
      <w:pPr>
        <w:rPr>
          <w:rFonts w:ascii="Century Gothic" w:hAnsi="Century Gothic"/>
        </w:rPr>
      </w:pPr>
    </w:p>
    <w:tbl>
      <w:tblPr>
        <w:tblW w:w="10135" w:type="dxa"/>
        <w:jc w:val="center"/>
        <w:tblLayout w:type="fixed"/>
        <w:tblLook w:val="0000" w:firstRow="0" w:lastRow="0" w:firstColumn="0" w:lastColumn="0" w:noHBand="0" w:noVBand="0"/>
      </w:tblPr>
      <w:tblGrid>
        <w:gridCol w:w="3084"/>
        <w:gridCol w:w="1453"/>
        <w:gridCol w:w="1417"/>
        <w:gridCol w:w="1418"/>
        <w:gridCol w:w="1417"/>
        <w:gridCol w:w="1346"/>
      </w:tblGrid>
      <w:tr w:rsidR="001C5728" w:rsidRPr="00E51F7A" w14:paraId="4CFC18C2" w14:textId="77777777" w:rsidTr="0087682D">
        <w:trPr>
          <w:trHeight w:val="308"/>
          <w:jc w:val="center"/>
        </w:trPr>
        <w:tc>
          <w:tcPr>
            <w:tcW w:w="3084" w:type="dxa"/>
            <w:tcBorders>
              <w:top w:val="single" w:sz="8" w:space="0" w:color="FFFFFF"/>
              <w:left w:val="single" w:sz="8" w:space="0" w:color="FFFFFF"/>
              <w:right w:val="single" w:sz="8" w:space="0" w:color="FFFFFF"/>
            </w:tcBorders>
            <w:shd w:val="clear" w:color="auto" w:fill="44546A"/>
            <w:vAlign w:val="center"/>
          </w:tcPr>
          <w:p w14:paraId="526770CE" w14:textId="77777777" w:rsidR="001C5728" w:rsidRPr="00403AD1"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eastAsia="en-US"/>
              </w:rPr>
            </w:pPr>
          </w:p>
          <w:p w14:paraId="7CBEED82" w14:textId="77777777" w:rsidR="001C5728" w:rsidRPr="00403AD1"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eastAsia="en-US"/>
              </w:rPr>
            </w:pPr>
          </w:p>
          <w:p w14:paraId="5D37D6C9"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Inschrijvers</w:t>
            </w:r>
          </w:p>
        </w:tc>
        <w:tc>
          <w:tcPr>
            <w:tcW w:w="5705" w:type="dxa"/>
            <w:gridSpan w:val="4"/>
            <w:tcBorders>
              <w:top w:val="single" w:sz="8" w:space="0" w:color="FFFFFF"/>
              <w:left w:val="single" w:sz="8" w:space="0" w:color="FFFFFF"/>
              <w:bottom w:val="single" w:sz="24" w:space="0" w:color="FFFFFF"/>
              <w:right w:val="single" w:sz="8" w:space="0" w:color="FFFFFF"/>
            </w:tcBorders>
            <w:shd w:val="clear" w:color="auto" w:fill="44546A"/>
            <w:vAlign w:val="center"/>
          </w:tcPr>
          <w:p w14:paraId="78B5AB46"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rPr>
            </w:pPr>
            <w:r>
              <w:rPr>
                <w:rFonts w:ascii="Century Gothic" w:hAnsi="Century Gothic"/>
                <w:b/>
                <w:bCs/>
                <w:color w:val="FFFFFF" w:themeColor="background1"/>
                <w:szCs w:val="20"/>
              </w:rPr>
              <w:t>Score per criterium</w:t>
            </w:r>
          </w:p>
        </w:tc>
        <w:tc>
          <w:tcPr>
            <w:tcW w:w="1346" w:type="dxa"/>
            <w:vMerge w:val="restart"/>
            <w:tcBorders>
              <w:top w:val="single" w:sz="8" w:space="0" w:color="FFFFFF"/>
              <w:left w:val="single" w:sz="8" w:space="0" w:color="FFFFFF"/>
              <w:right w:val="single" w:sz="8" w:space="0" w:color="FFFFFF"/>
            </w:tcBorders>
            <w:shd w:val="clear" w:color="auto" w:fill="44546A"/>
            <w:vAlign w:val="center"/>
          </w:tcPr>
          <w:p w14:paraId="5AF713BD" w14:textId="77777777" w:rsidR="001C5728" w:rsidRPr="00E51F7A"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rPr>
            </w:pPr>
            <w:r>
              <w:rPr>
                <w:rFonts w:ascii="Century Gothic" w:hAnsi="Century Gothic"/>
                <w:b/>
                <w:bCs/>
                <w:color w:val="FFFFFF" w:themeColor="background1"/>
                <w:szCs w:val="20"/>
              </w:rPr>
              <w:t>Totale score</w:t>
            </w:r>
          </w:p>
        </w:tc>
      </w:tr>
      <w:tr w:rsidR="0087682D" w:rsidRPr="00E51F7A" w14:paraId="69A5DB42" w14:textId="77777777" w:rsidTr="0087682D">
        <w:trPr>
          <w:trHeight w:val="547"/>
          <w:jc w:val="center"/>
        </w:trPr>
        <w:tc>
          <w:tcPr>
            <w:tcW w:w="3084" w:type="dxa"/>
            <w:tcBorders>
              <w:left w:val="single" w:sz="8" w:space="0" w:color="FFFFFF"/>
              <w:bottom w:val="single" w:sz="24" w:space="0" w:color="FFFFFF"/>
              <w:right w:val="single" w:sz="8" w:space="0" w:color="FFFFFF"/>
            </w:tcBorders>
            <w:shd w:val="clear" w:color="auto" w:fill="44546A"/>
            <w:vAlign w:val="center"/>
          </w:tcPr>
          <w:p w14:paraId="6E36661F"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
        </w:tc>
        <w:tc>
          <w:tcPr>
            <w:tcW w:w="1453"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2ABB5FED"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rPr>
            </w:pPr>
            <w:r>
              <w:rPr>
                <w:rFonts w:ascii="Century Gothic" w:hAnsi="Century Gothic"/>
                <w:b/>
                <w:bCs/>
                <w:i/>
                <w:color w:val="FFFFFF" w:themeColor="background1"/>
                <w:szCs w:val="20"/>
              </w:rPr>
              <w:t>Criterium 1</w:t>
            </w:r>
          </w:p>
        </w:tc>
        <w:tc>
          <w:tcPr>
            <w:tcW w:w="1417"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5F621BD3"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rPr>
            </w:pPr>
            <w:r>
              <w:rPr>
                <w:rFonts w:ascii="Century Gothic" w:hAnsi="Century Gothic"/>
                <w:b/>
                <w:bCs/>
                <w:i/>
                <w:color w:val="FFFFFF" w:themeColor="background1"/>
                <w:szCs w:val="20"/>
              </w:rPr>
              <w:t>Criterium 2</w:t>
            </w:r>
          </w:p>
        </w:tc>
        <w:tc>
          <w:tcPr>
            <w:tcW w:w="1418"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6C5CE3EA"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rPr>
            </w:pPr>
            <w:r>
              <w:rPr>
                <w:rFonts w:ascii="Century Gothic" w:hAnsi="Century Gothic"/>
                <w:b/>
                <w:bCs/>
                <w:i/>
                <w:color w:val="FFFFFF" w:themeColor="background1"/>
                <w:szCs w:val="20"/>
              </w:rPr>
              <w:t>Criterium 3</w:t>
            </w:r>
          </w:p>
        </w:tc>
        <w:tc>
          <w:tcPr>
            <w:tcW w:w="1417"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5179AB7E"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rPr>
            </w:pPr>
            <w:r>
              <w:rPr>
                <w:rFonts w:ascii="Century Gothic" w:hAnsi="Century Gothic"/>
                <w:b/>
                <w:bCs/>
                <w:i/>
                <w:color w:val="FFFFFF" w:themeColor="background1"/>
                <w:szCs w:val="20"/>
              </w:rPr>
              <w:t>Criterium 4</w:t>
            </w:r>
          </w:p>
        </w:tc>
        <w:tc>
          <w:tcPr>
            <w:tcW w:w="1346" w:type="dxa"/>
            <w:vMerge/>
            <w:tcBorders>
              <w:left w:val="single" w:sz="8" w:space="0" w:color="FFFFFF"/>
              <w:bottom w:val="single" w:sz="24" w:space="0" w:color="FFFFFF"/>
              <w:right w:val="single" w:sz="8" w:space="0" w:color="FFFFFF"/>
            </w:tcBorders>
            <w:shd w:val="clear" w:color="auto" w:fill="44546A"/>
            <w:vAlign w:val="center"/>
          </w:tcPr>
          <w:p w14:paraId="38645DC7"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lang w:val="fr-FR" w:eastAsia="en-US"/>
              </w:rPr>
            </w:pPr>
          </w:p>
        </w:tc>
      </w:tr>
      <w:tr w:rsidR="0087682D" w:rsidRPr="00E51F7A" w14:paraId="28595C73"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C38BC2E" w14:textId="77777777" w:rsidR="001C5728" w:rsidRPr="00E51F7A" w:rsidRDefault="00CF24BA" w:rsidP="00CF24BA">
            <w:pPr>
              <w:widowControl w:val="0"/>
              <w:suppressAutoHyphens w:val="0"/>
              <w:autoSpaceDE w:val="0"/>
              <w:autoSpaceDN w:val="0"/>
              <w:adjustRightInd w:val="0"/>
              <w:spacing w:after="0" w:line="100" w:lineRule="atLeast"/>
              <w:textAlignment w:val="center"/>
              <w:rPr>
                <w:rFonts w:ascii="Century Gothic" w:hAnsi="Century Gothic" w:cs="font405"/>
                <w:color w:val="000000"/>
                <w:szCs w:val="20"/>
              </w:rPr>
            </w:pPr>
            <w:r>
              <w:rPr>
                <w:rFonts w:ascii="Century Gothic" w:hAnsi="Century Gothic"/>
                <w:b/>
                <w:color w:val="FFFFFF" w:themeColor="background1"/>
              </w:rPr>
              <w:t>1.</w:t>
            </w:r>
            <w:r>
              <w:rPr>
                <w:rFonts w:ascii="Century Gothic" w:hAnsi="Century Gothic"/>
                <w:b/>
                <w:i/>
                <w:color w:val="FFFFFF" w:themeColor="background1"/>
              </w:rPr>
              <w:t xml:space="preserve"> </w:t>
            </w:r>
            <w:r>
              <w:rPr>
                <w:rFonts w:ascii="Century Gothic" w:hAnsi="Century Gothic"/>
                <w:b/>
                <w:bCs/>
                <w:i/>
                <w:color w:val="FFFFFF" w:themeColor="background1"/>
              </w:rPr>
              <w:t>(Naam)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35E58C4"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2EBF9A1"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C6C2CD5"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09E88E4"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08C98E9" w14:textId="77777777" w:rsidR="001C5728" w:rsidRPr="00E51F7A" w:rsidRDefault="001C5728"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5A904368"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3F52AF1"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Pr>
                <w:rFonts w:ascii="Century Gothic" w:hAnsi="Century Gothic"/>
                <w:b/>
                <w:color w:val="FFFFFF" w:themeColor="background1"/>
              </w:rPr>
              <w:t xml:space="preserve">2. </w:t>
            </w:r>
            <w:r>
              <w:rPr>
                <w:rFonts w:ascii="Century Gothic" w:hAnsi="Century Gothic"/>
                <w:b/>
                <w:i/>
                <w:color w:val="FFFFFF" w:themeColor="background1"/>
              </w:rPr>
              <w:t>(Naam)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79F8E76"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818863E"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4F69B9A"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F07D11E"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1508A3C"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15787325"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5705A0B"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Pr>
                <w:rFonts w:ascii="Century Gothic" w:hAnsi="Century Gothic"/>
                <w:b/>
                <w:color w:val="FFFFFF" w:themeColor="background1"/>
              </w:rPr>
              <w:t xml:space="preserve">3. </w:t>
            </w:r>
            <w:r>
              <w:rPr>
                <w:rFonts w:ascii="Century Gothic" w:hAnsi="Century Gothic"/>
                <w:b/>
                <w:i/>
                <w:color w:val="FFFFFF" w:themeColor="background1"/>
              </w:rPr>
              <w:t>(Naam)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3D6B1D6"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7DBC151"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F8BD81B"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613E9C1"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037B8A3"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2116BE7B"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2A322C5"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Pr>
                <w:rFonts w:ascii="Century Gothic" w:hAnsi="Century Gothic"/>
                <w:b/>
                <w:color w:val="FFFFFF" w:themeColor="background1"/>
              </w:rPr>
              <w:t xml:space="preserve">4. </w:t>
            </w:r>
            <w:r>
              <w:rPr>
                <w:rFonts w:ascii="Century Gothic" w:hAnsi="Century Gothic"/>
                <w:b/>
                <w:i/>
                <w:color w:val="FFFFFF" w:themeColor="background1"/>
              </w:rPr>
              <w:t>(Naam)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87C6DE0"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B2F9378"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8E6DD4E"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D3BEE8F"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B88899E"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6E123040" w14:textId="77777777" w:rsidTr="0087682D">
        <w:trPr>
          <w:trHeight w:val="925"/>
          <w:jc w:val="center"/>
        </w:trPr>
        <w:tc>
          <w:tcPr>
            <w:tcW w:w="3084" w:type="dxa"/>
            <w:tcBorders>
              <w:top w:val="single" w:sz="8" w:space="0" w:color="FFFFFF"/>
              <w:left w:val="single" w:sz="8" w:space="0" w:color="FFFFFF"/>
              <w:right w:val="single" w:sz="8" w:space="0" w:color="FFFFFF"/>
            </w:tcBorders>
            <w:shd w:val="clear" w:color="auto" w:fill="00A4B7"/>
            <w:vAlign w:val="center"/>
          </w:tcPr>
          <w:p w14:paraId="65D04B81"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Pr>
                <w:rFonts w:ascii="Century Gothic" w:hAnsi="Century Gothic"/>
                <w:b/>
                <w:color w:val="FFFFFF" w:themeColor="background1"/>
              </w:rPr>
              <w:t xml:space="preserve">5. </w:t>
            </w:r>
            <w:r>
              <w:rPr>
                <w:rFonts w:ascii="Century Gothic" w:hAnsi="Century Gothic"/>
                <w:b/>
                <w:i/>
                <w:color w:val="FFFFFF" w:themeColor="background1"/>
              </w:rPr>
              <w:t>(Naam)</w:t>
            </w:r>
          </w:p>
        </w:tc>
        <w:tc>
          <w:tcPr>
            <w:tcW w:w="1453" w:type="dxa"/>
            <w:tcBorders>
              <w:top w:val="single" w:sz="8" w:space="0" w:color="FFFFFF"/>
              <w:left w:val="single" w:sz="8" w:space="0" w:color="FFFFFF"/>
              <w:right w:val="single" w:sz="8" w:space="0" w:color="FFFFFF"/>
            </w:tcBorders>
            <w:shd w:val="clear" w:color="auto" w:fill="E7E6E6"/>
            <w:vAlign w:val="center"/>
          </w:tcPr>
          <w:p w14:paraId="69E2BB2B"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right w:val="single" w:sz="8" w:space="0" w:color="FFFFFF"/>
            </w:tcBorders>
            <w:shd w:val="clear" w:color="auto" w:fill="E7E6E6"/>
            <w:vAlign w:val="center"/>
          </w:tcPr>
          <w:p w14:paraId="57C0D796"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right w:val="single" w:sz="8" w:space="0" w:color="FFFFFF"/>
            </w:tcBorders>
            <w:shd w:val="clear" w:color="auto" w:fill="E7E6E6"/>
            <w:vAlign w:val="center"/>
          </w:tcPr>
          <w:p w14:paraId="0D142F6F"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right w:val="single" w:sz="8" w:space="0" w:color="FFFFFF"/>
            </w:tcBorders>
            <w:shd w:val="clear" w:color="auto" w:fill="E7E6E6"/>
            <w:vAlign w:val="center"/>
          </w:tcPr>
          <w:p w14:paraId="4475AD14"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right w:val="single" w:sz="8" w:space="0" w:color="FFFFFF"/>
            </w:tcBorders>
            <w:shd w:val="clear" w:color="auto" w:fill="E7E6E6"/>
            <w:vAlign w:val="center"/>
          </w:tcPr>
          <w:p w14:paraId="120C4E94"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bl>
    <w:p w14:paraId="42AFC42D" w14:textId="77777777" w:rsidR="001C5728" w:rsidRDefault="001C5728">
      <w:pPr>
        <w:rPr>
          <w:rFonts w:ascii="Century Gothic" w:hAnsi="Century Gothic"/>
        </w:rPr>
      </w:pPr>
    </w:p>
    <w:p w14:paraId="271CA723" w14:textId="77777777" w:rsidR="00CF24BA" w:rsidRDefault="00CF24BA">
      <w:pPr>
        <w:rPr>
          <w:rFonts w:ascii="Century Gothic" w:hAnsi="Century Gothic"/>
        </w:rPr>
      </w:pPr>
    </w:p>
    <w:p w14:paraId="75FBE423" w14:textId="77777777" w:rsidR="00CF24BA" w:rsidRDefault="00CF24BA">
      <w:pPr>
        <w:rPr>
          <w:rFonts w:ascii="Century Gothic" w:hAnsi="Century Gothic"/>
        </w:rPr>
      </w:pPr>
    </w:p>
    <w:p w14:paraId="2D3F0BEC" w14:textId="77777777" w:rsidR="00CF24BA" w:rsidRDefault="00CF24BA">
      <w:pPr>
        <w:rPr>
          <w:rFonts w:ascii="Century Gothic" w:hAnsi="Century Gothic"/>
        </w:rPr>
      </w:pPr>
    </w:p>
    <w:p w14:paraId="75CF4315" w14:textId="77777777" w:rsidR="00CF24BA" w:rsidRDefault="00CF24BA">
      <w:pPr>
        <w:rPr>
          <w:rFonts w:ascii="Century Gothic" w:hAnsi="Century Gothic"/>
        </w:rPr>
      </w:pPr>
    </w:p>
    <w:p w14:paraId="3CB648E9" w14:textId="77777777" w:rsidR="00CF24BA" w:rsidRDefault="00CF24BA">
      <w:pPr>
        <w:rPr>
          <w:rFonts w:ascii="Century Gothic" w:hAnsi="Century Gothic"/>
        </w:rPr>
      </w:pPr>
    </w:p>
    <w:p w14:paraId="0C178E9E" w14:textId="77777777" w:rsidR="00CF24BA" w:rsidRDefault="00CF24BA">
      <w:pPr>
        <w:rPr>
          <w:rFonts w:ascii="Century Gothic" w:hAnsi="Century Gothic"/>
        </w:rPr>
      </w:pPr>
    </w:p>
    <w:p w14:paraId="3C0395D3" w14:textId="77777777" w:rsidR="00CF24BA" w:rsidRDefault="00CF24BA">
      <w:pPr>
        <w:rPr>
          <w:rFonts w:ascii="Century Gothic" w:hAnsi="Century Gothic"/>
        </w:rPr>
      </w:pPr>
    </w:p>
    <w:p w14:paraId="3254BC2F" w14:textId="77777777" w:rsidR="00CF24BA" w:rsidRDefault="00CF24BA">
      <w:pPr>
        <w:rPr>
          <w:rFonts w:ascii="Century Gothic" w:hAnsi="Century Gothic"/>
        </w:rPr>
      </w:pPr>
    </w:p>
    <w:p w14:paraId="651E9592" w14:textId="77777777" w:rsidR="00CF24BA" w:rsidRPr="007E1517" w:rsidRDefault="00CF24BA">
      <w:pPr>
        <w:rPr>
          <w:rFonts w:ascii="Century Gothic" w:hAnsi="Century Gothic"/>
        </w:rPr>
      </w:pPr>
    </w:p>
    <w:p w14:paraId="60B92E1D" w14:textId="7E81EA84" w:rsidR="008653DA" w:rsidRPr="007E1517" w:rsidRDefault="00F34923" w:rsidP="00E51F7A">
      <w:pPr>
        <w:pStyle w:val="Kop1"/>
      </w:pPr>
      <w:r>
        <w:t xml:space="preserve">VIERDE </w:t>
      </w:r>
      <w:r w:rsidR="00E620D4">
        <w:t>STAP:</w:t>
      </w:r>
      <w:r>
        <w:t xml:space="preserve"> CONCLUSIES</w:t>
      </w:r>
    </w:p>
    <w:p w14:paraId="269E314A" w14:textId="77777777" w:rsidR="008653DA" w:rsidRPr="007E1517" w:rsidRDefault="008653DA" w:rsidP="008653DA">
      <w:pPr>
        <w:suppressAutoHyphens w:val="0"/>
        <w:jc w:val="both"/>
        <w:rPr>
          <w:rFonts w:ascii="Century Gothic" w:hAnsi="Century Gothic"/>
          <w:sz w:val="20"/>
          <w:szCs w:val="20"/>
          <w:lang w:eastAsia="en-US"/>
        </w:rPr>
      </w:pPr>
    </w:p>
    <w:p w14:paraId="7BB27759" w14:textId="77777777" w:rsidR="008653DA" w:rsidRDefault="008653DA" w:rsidP="008653DA">
      <w:pPr>
        <w:suppressAutoHyphens w:val="0"/>
        <w:jc w:val="both"/>
        <w:rPr>
          <w:rFonts w:ascii="Century Gothic" w:hAnsi="Century Gothic" w:cstheme="minorHAnsi"/>
        </w:rPr>
      </w:pPr>
      <w:r>
        <w:rPr>
          <w:rFonts w:ascii="Century Gothic" w:hAnsi="Century Gothic"/>
        </w:rPr>
        <w:t>Gelet op wat voorafgaat, blijkt uit de analyse en de vergelijking van de offertes dat de inschrijvers zich als volgt onderscheiden:</w:t>
      </w:r>
    </w:p>
    <w:p w14:paraId="47341341" w14:textId="77777777" w:rsidR="00CF24BA" w:rsidRDefault="00CF24BA" w:rsidP="008653DA">
      <w:pPr>
        <w:suppressAutoHyphens w:val="0"/>
        <w:jc w:val="both"/>
        <w:rPr>
          <w:rFonts w:ascii="Century Gothic" w:hAnsi="Century Gothic" w:cstheme="minorHAnsi"/>
          <w:lang w:eastAsia="en-US"/>
        </w:rPr>
      </w:pPr>
    </w:p>
    <w:tbl>
      <w:tblPr>
        <w:tblW w:w="9533" w:type="dxa"/>
        <w:jc w:val="center"/>
        <w:tblLayout w:type="fixed"/>
        <w:tblLook w:val="0000" w:firstRow="0" w:lastRow="0" w:firstColumn="0" w:lastColumn="0" w:noHBand="0" w:noVBand="0"/>
      </w:tblPr>
      <w:tblGrid>
        <w:gridCol w:w="1833"/>
        <w:gridCol w:w="5911"/>
        <w:gridCol w:w="1789"/>
      </w:tblGrid>
      <w:tr w:rsidR="00CF24BA" w:rsidRPr="00E51F7A" w14:paraId="585F556E" w14:textId="77777777" w:rsidTr="00403AD1">
        <w:trPr>
          <w:trHeight w:val="308"/>
          <w:jc w:val="center"/>
        </w:trPr>
        <w:tc>
          <w:tcPr>
            <w:tcW w:w="1833" w:type="dxa"/>
            <w:tcBorders>
              <w:top w:val="single" w:sz="8" w:space="0" w:color="FFFFFF"/>
              <w:left w:val="single" w:sz="8" w:space="0" w:color="FFFFFF"/>
              <w:right w:val="single" w:sz="8" w:space="0" w:color="FFFFFF"/>
            </w:tcBorders>
            <w:shd w:val="clear" w:color="auto" w:fill="44546A"/>
            <w:vAlign w:val="center"/>
          </w:tcPr>
          <w:p w14:paraId="42EF2083" w14:textId="77777777" w:rsidR="00CF24BA" w:rsidRPr="00403AD1"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eastAsia="en-US"/>
              </w:rPr>
            </w:pPr>
          </w:p>
          <w:p w14:paraId="587B874C"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Rangschikking</w:t>
            </w:r>
          </w:p>
        </w:tc>
        <w:tc>
          <w:tcPr>
            <w:tcW w:w="5911" w:type="dxa"/>
            <w:vMerge w:val="restart"/>
            <w:tcBorders>
              <w:top w:val="single" w:sz="8" w:space="0" w:color="FFFFFF"/>
              <w:left w:val="single" w:sz="8" w:space="0" w:color="FFFFFF"/>
              <w:right w:val="single" w:sz="8" w:space="0" w:color="FFFFFF"/>
            </w:tcBorders>
            <w:shd w:val="clear" w:color="auto" w:fill="44546A"/>
            <w:vAlign w:val="center"/>
          </w:tcPr>
          <w:p w14:paraId="4C4DC39D" w14:textId="77777777" w:rsidR="00CF24BA" w:rsidRPr="001C5728"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rPr>
            </w:pPr>
            <w:r>
              <w:rPr>
                <w:rFonts w:ascii="Century Gothic" w:hAnsi="Century Gothic"/>
                <w:b/>
                <w:bCs/>
                <w:color w:val="FFFFFF" w:themeColor="background1"/>
                <w:szCs w:val="20"/>
              </w:rPr>
              <w:t>Inschrijvers</w:t>
            </w:r>
          </w:p>
        </w:tc>
        <w:tc>
          <w:tcPr>
            <w:tcW w:w="1789" w:type="dxa"/>
            <w:vMerge w:val="restart"/>
            <w:tcBorders>
              <w:top w:val="single" w:sz="8" w:space="0" w:color="FFFFFF"/>
              <w:left w:val="single" w:sz="8" w:space="0" w:color="FFFFFF"/>
              <w:right w:val="single" w:sz="8" w:space="0" w:color="FFFFFF"/>
            </w:tcBorders>
            <w:shd w:val="clear" w:color="auto" w:fill="44546A"/>
            <w:vAlign w:val="center"/>
          </w:tcPr>
          <w:p w14:paraId="00745B89" w14:textId="77777777" w:rsidR="00CF24BA" w:rsidRPr="00E51F7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rPr>
            </w:pPr>
            <w:r>
              <w:rPr>
                <w:rFonts w:ascii="Century Gothic" w:hAnsi="Century Gothic"/>
                <w:b/>
                <w:bCs/>
                <w:color w:val="FFFFFF" w:themeColor="background1"/>
                <w:szCs w:val="20"/>
              </w:rPr>
              <w:t>Beoordeling</w:t>
            </w:r>
          </w:p>
        </w:tc>
      </w:tr>
      <w:tr w:rsidR="00CF24BA" w:rsidRPr="001C5728" w14:paraId="7B40C951" w14:textId="77777777" w:rsidTr="00403AD1">
        <w:trPr>
          <w:trHeight w:val="80"/>
          <w:jc w:val="center"/>
        </w:trPr>
        <w:tc>
          <w:tcPr>
            <w:tcW w:w="1833" w:type="dxa"/>
            <w:tcBorders>
              <w:left w:val="single" w:sz="8" w:space="0" w:color="FFFFFF"/>
              <w:bottom w:val="single" w:sz="24" w:space="0" w:color="FFFFFF"/>
              <w:right w:val="single" w:sz="8" w:space="0" w:color="FFFFFF"/>
            </w:tcBorders>
            <w:shd w:val="clear" w:color="auto" w:fill="44546A"/>
            <w:vAlign w:val="center"/>
          </w:tcPr>
          <w:p w14:paraId="4B4D7232"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
        </w:tc>
        <w:tc>
          <w:tcPr>
            <w:tcW w:w="5911" w:type="dxa"/>
            <w:vMerge/>
            <w:tcBorders>
              <w:left w:val="single" w:sz="8" w:space="0" w:color="FFFFFF"/>
              <w:bottom w:val="single" w:sz="24" w:space="0" w:color="FFFFFF"/>
              <w:right w:val="single" w:sz="8" w:space="0" w:color="FFFFFF"/>
            </w:tcBorders>
            <w:shd w:val="clear" w:color="auto" w:fill="00A4B7"/>
            <w:vAlign w:val="center"/>
          </w:tcPr>
          <w:p w14:paraId="2093CA67" w14:textId="77777777" w:rsidR="00CF24BA"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lang w:val="fr-FR" w:eastAsia="en-US"/>
              </w:rPr>
            </w:pPr>
          </w:p>
        </w:tc>
        <w:tc>
          <w:tcPr>
            <w:tcW w:w="1789" w:type="dxa"/>
            <w:vMerge/>
            <w:tcBorders>
              <w:left w:val="single" w:sz="8" w:space="0" w:color="FFFFFF"/>
              <w:bottom w:val="single" w:sz="24" w:space="0" w:color="FFFFFF"/>
              <w:right w:val="single" w:sz="8" w:space="0" w:color="FFFFFF"/>
            </w:tcBorders>
            <w:shd w:val="clear" w:color="auto" w:fill="44546A"/>
            <w:vAlign w:val="center"/>
          </w:tcPr>
          <w:p w14:paraId="2503B197"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lang w:val="fr-FR" w:eastAsia="en-US"/>
              </w:rPr>
            </w:pPr>
          </w:p>
        </w:tc>
      </w:tr>
      <w:tr w:rsidR="00CF24BA" w:rsidRPr="00E51F7A" w14:paraId="0135CBF0" w14:textId="77777777" w:rsidTr="00403AD1">
        <w:trPr>
          <w:trHeight w:val="925"/>
          <w:jc w:val="center"/>
        </w:trPr>
        <w:tc>
          <w:tcPr>
            <w:tcW w:w="1833"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1FA6016" w14:textId="77777777" w:rsidR="00CF24BA" w:rsidRPr="00E51F7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color w:val="FFFFFF" w:themeColor="background1"/>
              </w:rPr>
              <w:t>1.</w:t>
            </w:r>
          </w:p>
        </w:tc>
        <w:tc>
          <w:tcPr>
            <w:tcW w:w="591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8288749"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0BD9A1A"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47886996" w14:textId="77777777" w:rsidTr="00403AD1">
        <w:trPr>
          <w:trHeight w:val="925"/>
          <w:jc w:val="center"/>
        </w:trPr>
        <w:tc>
          <w:tcPr>
            <w:tcW w:w="1833"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1BD3FC6"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Pr>
                <w:rFonts w:ascii="Century Gothic" w:hAnsi="Century Gothic"/>
                <w:b/>
                <w:color w:val="FFFFFF" w:themeColor="background1"/>
              </w:rPr>
              <w:t>2.</w:t>
            </w:r>
          </w:p>
        </w:tc>
        <w:tc>
          <w:tcPr>
            <w:tcW w:w="591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C136CF1"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A392C6A"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1F75A9DD" w14:textId="77777777" w:rsidTr="00403AD1">
        <w:trPr>
          <w:trHeight w:val="925"/>
          <w:jc w:val="center"/>
        </w:trPr>
        <w:tc>
          <w:tcPr>
            <w:tcW w:w="1833"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1B07F09"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Pr>
                <w:rFonts w:ascii="Century Gothic" w:hAnsi="Century Gothic"/>
                <w:b/>
                <w:color w:val="FFFFFF" w:themeColor="background1"/>
              </w:rPr>
              <w:t>3.</w:t>
            </w:r>
          </w:p>
        </w:tc>
        <w:tc>
          <w:tcPr>
            <w:tcW w:w="591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90583F9"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8F21D90"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0F9ABB3F" w14:textId="77777777" w:rsidTr="00403AD1">
        <w:trPr>
          <w:trHeight w:val="925"/>
          <w:jc w:val="center"/>
        </w:trPr>
        <w:tc>
          <w:tcPr>
            <w:tcW w:w="1833"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EECEDAA"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Pr>
                <w:rFonts w:ascii="Century Gothic" w:hAnsi="Century Gothic"/>
                <w:b/>
                <w:color w:val="FFFFFF" w:themeColor="background1"/>
              </w:rPr>
              <w:t>4.</w:t>
            </w:r>
          </w:p>
        </w:tc>
        <w:tc>
          <w:tcPr>
            <w:tcW w:w="591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3C326F3"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853B841"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56C72689" w14:textId="77777777" w:rsidTr="00403AD1">
        <w:trPr>
          <w:trHeight w:val="925"/>
          <w:jc w:val="center"/>
        </w:trPr>
        <w:tc>
          <w:tcPr>
            <w:tcW w:w="1833" w:type="dxa"/>
            <w:tcBorders>
              <w:top w:val="single" w:sz="8" w:space="0" w:color="FFFFFF"/>
              <w:left w:val="single" w:sz="8" w:space="0" w:color="FFFFFF"/>
              <w:right w:val="single" w:sz="8" w:space="0" w:color="FFFFFF"/>
            </w:tcBorders>
            <w:shd w:val="clear" w:color="auto" w:fill="00A4B7"/>
            <w:vAlign w:val="center"/>
          </w:tcPr>
          <w:p w14:paraId="3127FDAC"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Pr>
                <w:rFonts w:ascii="Century Gothic" w:hAnsi="Century Gothic"/>
                <w:b/>
                <w:color w:val="FFFFFF" w:themeColor="background1"/>
              </w:rPr>
              <w:t>5.</w:t>
            </w:r>
          </w:p>
        </w:tc>
        <w:tc>
          <w:tcPr>
            <w:tcW w:w="5911" w:type="dxa"/>
            <w:tcBorders>
              <w:top w:val="single" w:sz="8" w:space="0" w:color="FFFFFF"/>
              <w:left w:val="single" w:sz="8" w:space="0" w:color="FFFFFF"/>
              <w:right w:val="single" w:sz="8" w:space="0" w:color="FFFFFF"/>
            </w:tcBorders>
            <w:shd w:val="clear" w:color="auto" w:fill="E7E6E6"/>
            <w:vAlign w:val="center"/>
          </w:tcPr>
          <w:p w14:paraId="50125231"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right w:val="single" w:sz="8" w:space="0" w:color="FFFFFF"/>
            </w:tcBorders>
            <w:shd w:val="clear" w:color="auto" w:fill="E7E6E6"/>
            <w:vAlign w:val="center"/>
          </w:tcPr>
          <w:p w14:paraId="5A25747A"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bl>
    <w:p w14:paraId="09B8D95D" w14:textId="77777777" w:rsidR="00CF24BA" w:rsidRDefault="00CF24BA" w:rsidP="008653DA">
      <w:pPr>
        <w:suppressAutoHyphens w:val="0"/>
        <w:jc w:val="both"/>
        <w:rPr>
          <w:rFonts w:ascii="Century Gothic" w:hAnsi="Century Gothic" w:cstheme="minorHAnsi"/>
          <w:lang w:eastAsia="en-US"/>
        </w:rPr>
      </w:pPr>
    </w:p>
    <w:p w14:paraId="3695127F" w14:textId="77777777" w:rsidR="008653DA" w:rsidRDefault="008653DA" w:rsidP="008653DA">
      <w:pPr>
        <w:suppressAutoHyphens w:val="0"/>
        <w:rPr>
          <w:rFonts w:ascii="Century Gothic" w:hAnsi="Century Gothic" w:cstheme="minorHAnsi"/>
        </w:rPr>
      </w:pPr>
      <w:r>
        <w:rPr>
          <w:rFonts w:ascii="Century Gothic" w:hAnsi="Century Gothic"/>
        </w:rPr>
        <w:t xml:space="preserve">Overeenkomstig de rangschikking stelde het adviescomité de Raad van Bestuur van de aanbestedende overheid dan ook voor het team </w:t>
      </w:r>
      <w:r>
        <w:rPr>
          <w:rFonts w:ascii="Century Gothic" w:hAnsi="Century Gothic"/>
          <w:i/>
          <w:color w:val="00A4B7"/>
        </w:rPr>
        <w:t>(naam van de inschrijver)</w:t>
      </w:r>
      <w:r>
        <w:rPr>
          <w:rFonts w:ascii="Century Gothic" w:hAnsi="Century Gothic"/>
          <w:b/>
          <w:color w:val="00A4B7"/>
        </w:rPr>
        <w:t xml:space="preserve"> </w:t>
      </w:r>
      <w:r>
        <w:rPr>
          <w:rFonts w:ascii="Century Gothic" w:hAnsi="Century Gothic"/>
        </w:rPr>
        <w:t xml:space="preserve">aan te stellen als ontwerper voor de uitvoering van de opdracht </w:t>
      </w:r>
      <w:r>
        <w:rPr>
          <w:rFonts w:ascii="Century Gothic" w:hAnsi="Century Gothic"/>
          <w:i/>
          <w:color w:val="00A4B7"/>
        </w:rPr>
        <w:t>(benaming van de opdracht)</w:t>
      </w:r>
      <w:r>
        <w:rPr>
          <w:rFonts w:ascii="Century Gothic" w:hAnsi="Century Gothic"/>
        </w:rPr>
        <w:t>.</w:t>
      </w:r>
    </w:p>
    <w:p w14:paraId="78BEFD2A" w14:textId="77777777" w:rsidR="0087682D" w:rsidRPr="007E1517" w:rsidRDefault="0087682D" w:rsidP="008653DA">
      <w:pPr>
        <w:suppressAutoHyphens w:val="0"/>
        <w:rPr>
          <w:rFonts w:ascii="Century Gothic" w:hAnsi="Century Gothic" w:cstheme="minorHAnsi"/>
          <w:lang w:eastAsia="en-US"/>
        </w:rPr>
      </w:pPr>
    </w:p>
    <w:p w14:paraId="27A76422" w14:textId="77777777" w:rsidR="008653DA" w:rsidRPr="007E1517" w:rsidRDefault="008653DA" w:rsidP="008653DA">
      <w:pPr>
        <w:suppressAutoHyphens w:val="0"/>
        <w:rPr>
          <w:rFonts w:ascii="Century Gothic" w:hAnsi="Century Gothic"/>
          <w:b/>
          <w:color w:val="000000" w:themeColor="text1"/>
          <w:sz w:val="21"/>
          <w:szCs w:val="21"/>
          <w:lang w:eastAsia="en-US"/>
        </w:rPr>
      </w:pPr>
    </w:p>
    <w:p w14:paraId="09D28B5D" w14:textId="77777777" w:rsidR="008653DA" w:rsidRPr="007E1517" w:rsidRDefault="008653DA" w:rsidP="008653DA">
      <w:pPr>
        <w:suppressAutoHyphens w:val="0"/>
        <w:rPr>
          <w:rFonts w:ascii="Century Gothic" w:hAnsi="Century Gothic" w:cstheme="minorHAnsi"/>
          <w:b/>
          <w:color w:val="000000" w:themeColor="text1"/>
          <w:u w:val="single"/>
        </w:rPr>
      </w:pPr>
      <w:r>
        <w:rPr>
          <w:rFonts w:ascii="Century Gothic" w:hAnsi="Century Gothic"/>
          <w:b/>
          <w:color w:val="000000" w:themeColor="text1"/>
          <w:u w:val="single"/>
        </w:rPr>
        <w:t>Handtekeningen:</w:t>
      </w:r>
    </w:p>
    <w:p w14:paraId="49206A88" w14:textId="77777777" w:rsidR="008653DA" w:rsidRPr="007E1517" w:rsidRDefault="008653DA">
      <w:pPr>
        <w:rPr>
          <w:rFonts w:ascii="Century Gothic" w:hAnsi="Century Gothic"/>
        </w:rPr>
      </w:pPr>
    </w:p>
    <w:sectPr w:rsidR="008653DA" w:rsidRPr="007E151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2018" w14:textId="77777777" w:rsidR="00FE1CAD" w:rsidRDefault="00FE1CAD" w:rsidP="003C71E4">
      <w:pPr>
        <w:spacing w:after="0" w:line="240" w:lineRule="auto"/>
      </w:pPr>
      <w:r>
        <w:separator/>
      </w:r>
    </w:p>
  </w:endnote>
  <w:endnote w:type="continuationSeparator" w:id="0">
    <w:p w14:paraId="62C7C667" w14:textId="77777777" w:rsidR="00FE1CAD" w:rsidRDefault="00FE1CAD" w:rsidP="003C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ont405">
    <w:altName w:val="Times New Roman"/>
    <w:charset w:val="00"/>
    <w:family w:val="auto"/>
    <w:pitch w:val="variable"/>
  </w:font>
  <w:font w:name="MinionPro-Regular">
    <w:altName w:val="Times New Roman"/>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ont281">
    <w:altName w:val="Times New Roman"/>
    <w:charset w:val="00"/>
    <w:family w:val="auto"/>
    <w:pitch w:val="variable"/>
  </w:font>
  <w:font w:name="font402">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B9DC" w14:textId="670057E4" w:rsidR="005B58EF" w:rsidRPr="00D10678" w:rsidRDefault="00D10678" w:rsidP="007E1517">
    <w:pPr>
      <w:widowControl w:val="0"/>
      <w:tabs>
        <w:tab w:val="center" w:pos="4536"/>
        <w:tab w:val="right" w:pos="9072"/>
      </w:tabs>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r w:rsidRPr="007E1517">
      <w:rPr>
        <w:rFonts w:ascii="Century Gothic" w:hAnsi="Century Gothic" w:cs="MinionPro-Regular"/>
        <w:color w:val="000000"/>
        <w:szCs w:val="20"/>
        <w:lang w:val="fr-FR" w:eastAsia="en-US"/>
      </w:rPr>
      <w:fldChar w:fldCharType="begin"/>
    </w:r>
    <w:r w:rsidRPr="007E1517">
      <w:rPr>
        <w:rFonts w:ascii="Century Gothic" w:hAnsi="Century Gothic"/>
        <w:color w:val="000000"/>
        <w:szCs w:val="20"/>
        <w:lang w:val="fr-FR" w:eastAsia="en-US"/>
      </w:rPr>
      <w:instrText xml:space="preserve"> FILENAME \* MERGEFORMAT </w:instrText>
    </w:r>
    <w:r w:rsidRPr="007E1517">
      <w:rPr>
        <w:rFonts w:ascii="Century Gothic" w:hAnsi="Century Gothic" w:cs="MinionPro-Regular"/>
        <w:color w:val="000000"/>
        <w:szCs w:val="20"/>
        <w:lang w:val="fr-FR" w:eastAsia="en-US"/>
      </w:rPr>
      <w:fldChar w:fldCharType="separate"/>
    </w:r>
    <w:r w:rsidRPr="007E1517">
      <w:rPr>
        <w:rFonts w:ascii="Century Gothic" w:hAnsi="Century Gothic"/>
        <w:noProof/>
        <w:color w:val="000000"/>
        <w:szCs w:val="20"/>
        <w:lang w:val="fr-FR" w:eastAsia="en-US"/>
      </w:rPr>
      <w:t>DMS_RAPPORT_ANALYSE_</w:t>
    </w:r>
    <w:r>
      <w:rPr>
        <w:rFonts w:ascii="Century Gothic" w:hAnsi="Century Gothic"/>
        <w:noProof/>
        <w:color w:val="000000"/>
        <w:szCs w:val="20"/>
        <w:lang w:val="fr-FR" w:eastAsia="en-US"/>
      </w:rPr>
      <w:t>OFFRES</w:t>
    </w:r>
    <w:r w:rsidRPr="007E1517">
      <w:rPr>
        <w:rFonts w:ascii="Century Gothic" w:hAnsi="Century Gothic"/>
        <w:noProof/>
        <w:color w:val="000000"/>
        <w:szCs w:val="20"/>
        <w:lang w:val="fr-FR" w:eastAsia="en-US"/>
      </w:rPr>
      <w:t>_20</w:t>
    </w:r>
    <w:r>
      <w:rPr>
        <w:rFonts w:ascii="Century Gothic" w:hAnsi="Century Gothic"/>
        <w:noProof/>
        <w:color w:val="000000"/>
        <w:szCs w:val="20"/>
        <w:lang w:val="fr-FR" w:eastAsia="en-US"/>
      </w:rPr>
      <w:t>26</w:t>
    </w:r>
    <w:r w:rsidRPr="007E1517">
      <w:rPr>
        <w:rFonts w:ascii="Century Gothic" w:hAnsi="Century Gothic"/>
        <w:noProof/>
        <w:color w:val="000000"/>
        <w:szCs w:val="20"/>
        <w:lang w:val="fr-FR" w:eastAsia="en-US"/>
      </w:rPr>
      <w:t>_</w:t>
    </w:r>
    <w:r>
      <w:rPr>
        <w:rFonts w:ascii="Century Gothic" w:hAnsi="Century Gothic"/>
        <w:noProof/>
        <w:color w:val="000000"/>
        <w:szCs w:val="20"/>
        <w:lang w:val="fr-FR" w:eastAsia="en-US"/>
      </w:rPr>
      <w:t>NL</w:t>
    </w:r>
    <w:r w:rsidRPr="007E1517">
      <w:rPr>
        <w:rFonts w:ascii="Century Gothic" w:hAnsi="Century Gothic" w:cs="MinionPro-Regular"/>
        <w:color w:val="000000"/>
        <w:szCs w:val="20"/>
        <w:lang w:val="fr-FR" w:eastAsia="en-US"/>
      </w:rPr>
      <w:fldChar w:fldCharType="end"/>
    </w:r>
    <w:r w:rsidR="005B58EF" w:rsidRPr="007E1517">
      <w:rPr>
        <w:rFonts w:ascii="Century Gothic" w:hAnsi="Century Gothic" w:cs="MinionPro-Regular"/>
        <w:color w:val="000000"/>
        <w:szCs w:val="20"/>
      </w:rPr>
      <w:fldChar w:fldCharType="begin"/>
    </w:r>
    <w:r w:rsidR="005B58EF" w:rsidRPr="007E1517">
      <w:rPr>
        <w:rFonts w:ascii="Century Gothic" w:hAnsi="Century Gothic"/>
        <w:color w:val="000000"/>
        <w:szCs w:val="20"/>
      </w:rPr>
      <w:instrText xml:space="preserve"> FILENAME \* MERGEFORMAT </w:instrText>
    </w:r>
    <w:r w:rsidR="005B58EF" w:rsidRPr="007E1517">
      <w:rPr>
        <w:rFonts w:ascii="Century Gothic" w:hAnsi="Century Gothic" w:cs="MinionPro-Regular"/>
        <w:color w:val="000000"/>
        <w:szCs w:val="20"/>
      </w:rPr>
      <w:fldChar w:fldCharType="separate"/>
    </w:r>
    <w:r w:rsidR="005B58EF" w:rsidRPr="007E1517">
      <w:rPr>
        <w:rFonts w:ascii="Century Gothic" w:hAnsi="Century Gothic" w:cs="MinionPro-Regular"/>
        <w:color w:val="00000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B0A3" w14:textId="77777777" w:rsidR="00FE1CAD" w:rsidRDefault="00FE1CAD" w:rsidP="003C71E4">
      <w:pPr>
        <w:spacing w:after="0" w:line="240" w:lineRule="auto"/>
      </w:pPr>
      <w:r>
        <w:separator/>
      </w:r>
    </w:p>
  </w:footnote>
  <w:footnote w:type="continuationSeparator" w:id="0">
    <w:p w14:paraId="2F6F24FC" w14:textId="77777777" w:rsidR="00FE1CAD" w:rsidRDefault="00FE1CAD" w:rsidP="003C71E4">
      <w:pPr>
        <w:spacing w:after="0" w:line="240" w:lineRule="auto"/>
      </w:pPr>
      <w:r>
        <w:continuationSeparator/>
      </w:r>
    </w:p>
  </w:footnote>
  <w:footnote w:id="1">
    <w:p w14:paraId="40FCFB88" w14:textId="28B6EEC5" w:rsidR="005B58EF" w:rsidRDefault="005B58EF" w:rsidP="007E1517">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szCs w:val="16"/>
        </w:rPr>
        <w:t xml:space="preserve"> Als de opdracht de Europese bekendmakingsdrempel overschrijdt, moet hij gepubliceerd worden in het PBEU. </w:t>
      </w:r>
      <w:r w:rsidR="0091293D">
        <w:rPr>
          <w:rFonts w:ascii="Century Gothic" w:hAnsi="Century Gothic"/>
          <w:sz w:val="16"/>
        </w:rPr>
        <w:t>(voor het bedrag verwijzen wij u</w:t>
      </w:r>
      <w:r w:rsidR="0091293D" w:rsidRPr="00BB148E">
        <w:rPr>
          <w:rFonts w:ascii="Century Gothic" w:hAnsi="Century Gothic"/>
          <w:sz w:val="16"/>
          <w:szCs w:val="22"/>
        </w:rPr>
        <w:t xml:space="preserve"> </w:t>
      </w:r>
      <w:r w:rsidR="0091293D" w:rsidRPr="00BB148E">
        <w:rPr>
          <w:rFonts w:ascii="Century Gothic" w:hAnsi="Century Gothic"/>
          <w:sz w:val="16"/>
        </w:rPr>
        <w:t>hier</w:t>
      </w:r>
      <w:r w:rsidR="0091293D">
        <w:rPr>
          <w:rFonts w:ascii="Century Gothic" w:hAnsi="Century Gothic"/>
          <w:sz w:val="16"/>
        </w:rPr>
        <w:t xml:space="preserve"> naar de tabel met de maxima).</w:t>
      </w:r>
    </w:p>
  </w:footnote>
  <w:footnote w:id="2">
    <w:p w14:paraId="1E9FAF25" w14:textId="434E11C0" w:rsidR="005B58EF" w:rsidRPr="00A51848" w:rsidRDefault="005B58EF" w:rsidP="00D272D7">
      <w:pPr>
        <w:pStyle w:val="Voetnoottekst"/>
        <w:rPr>
          <w:rFonts w:ascii="Century Gothic" w:hAnsi="Century Gothic"/>
          <w:sz w:val="16"/>
          <w:szCs w:val="16"/>
        </w:rPr>
      </w:pPr>
      <w:r w:rsidRPr="00A51848">
        <w:rPr>
          <w:rStyle w:val="Voetnootmarkering"/>
          <w:rFonts w:ascii="Century Gothic" w:hAnsi="Century Gothic"/>
          <w:sz w:val="16"/>
          <w:szCs w:val="16"/>
        </w:rPr>
        <w:footnoteRef/>
      </w:r>
      <w:r w:rsidRPr="00A51848">
        <w:rPr>
          <w:rFonts w:ascii="Century Gothic" w:hAnsi="Century Gothic"/>
          <w:sz w:val="16"/>
          <w:szCs w:val="16"/>
        </w:rPr>
        <w:t xml:space="preserve"> « </w:t>
      </w:r>
      <w:r w:rsidRPr="00A51848">
        <w:rPr>
          <w:rFonts w:ascii="Century Gothic" w:hAnsi="Century Gothic"/>
          <w:i/>
          <w:sz w:val="16"/>
          <w:szCs w:val="16"/>
        </w:rPr>
        <w:t>NOK</w:t>
      </w:r>
      <w:r w:rsidRPr="00A51848">
        <w:rPr>
          <w:rFonts w:ascii="Century Gothic" w:hAnsi="Century Gothic"/>
          <w:sz w:val="16"/>
          <w:szCs w:val="16"/>
        </w:rPr>
        <w:t xml:space="preserve"> » betekent dat de </w:t>
      </w:r>
      <w:r w:rsidR="00AB48F0" w:rsidRPr="00A51848">
        <w:rPr>
          <w:rFonts w:ascii="Century Gothic" w:hAnsi="Century Gothic"/>
          <w:sz w:val="16"/>
          <w:szCs w:val="16"/>
        </w:rPr>
        <w:t>inschrijver</w:t>
      </w:r>
      <w:r w:rsidRPr="00A51848">
        <w:rPr>
          <w:rFonts w:ascii="Century Gothic" w:hAnsi="Century Gothic"/>
          <w:sz w:val="16"/>
          <w:szCs w:val="16"/>
        </w:rPr>
        <w:t xml:space="preserve"> niet in orde is</w:t>
      </w:r>
    </w:p>
  </w:footnote>
  <w:footnote w:id="3">
    <w:p w14:paraId="079B4077" w14:textId="77777777" w:rsidR="005B58EF" w:rsidRPr="00AE6D61" w:rsidRDefault="005B58EF" w:rsidP="00550D1A">
      <w:pPr>
        <w:pStyle w:val="Voetnoottekst"/>
        <w:spacing w:after="0" w:line="240" w:lineRule="auto"/>
        <w:ind w:left="0" w:firstLine="0"/>
        <w:rPr>
          <w:rFonts w:ascii="Century Gothic" w:hAnsi="Century Gothic"/>
          <w:sz w:val="16"/>
          <w:szCs w:val="16"/>
        </w:rPr>
      </w:pPr>
      <w:r>
        <w:rPr>
          <w:rStyle w:val="Voetnootmarkering"/>
        </w:rPr>
        <w:footnoteRef/>
      </w:r>
      <w:r>
        <w:t xml:space="preserve"> </w:t>
      </w:r>
      <w:r>
        <w:rPr>
          <w:rFonts w:ascii="Century Gothic" w:hAnsi="Century Gothic"/>
          <w:sz w:val="16"/>
          <w:szCs w:val="16"/>
        </w:rPr>
        <w:t>Behalve voor de inschrijvers die geen UEA hebben ingediend, aangezien die tekortkoming, hoewel het om de kwalitatieve selectie gaat, bestraft wordt met een substantiële onregelmatigheid van de offerte.</w:t>
      </w:r>
    </w:p>
  </w:footnote>
  <w:footnote w:id="4">
    <w:p w14:paraId="5CAEA83F" w14:textId="59071E58" w:rsidR="0091293D" w:rsidRPr="00550D1A" w:rsidRDefault="005B58EF" w:rsidP="00550D1A">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szCs w:val="16"/>
        </w:rPr>
        <w:t xml:space="preserve"> Artikel 76 van het PLAATSINGSBESLUIT bepaalt een lijst met onregelmatigheden die als substantieel « beschouwd » worden. Door die onregelmatigheden is de offerte </w:t>
      </w:r>
      <w:r>
        <w:rPr>
          <w:rFonts w:ascii="Century Gothic" w:hAnsi="Century Gothic"/>
          <w:b/>
          <w:sz w:val="16"/>
          <w:szCs w:val="16"/>
        </w:rPr>
        <w:t>automatisch</w:t>
      </w:r>
      <w:r>
        <w:rPr>
          <w:rFonts w:ascii="Century Gothic" w:hAnsi="Century Gothic"/>
          <w:sz w:val="16"/>
          <w:szCs w:val="16"/>
        </w:rPr>
        <w:t xml:space="preserve"> nietig.</w:t>
      </w:r>
    </w:p>
  </w:footnote>
  <w:footnote w:id="5">
    <w:p w14:paraId="074E9185" w14:textId="34B8E37F" w:rsidR="00550D1A" w:rsidRPr="00550D1A" w:rsidRDefault="00550D1A" w:rsidP="00550D1A">
      <w:pPr>
        <w:pStyle w:val="Voetnoottekst"/>
        <w:spacing w:after="0" w:line="240" w:lineRule="auto"/>
        <w:ind w:left="0" w:firstLine="0"/>
      </w:pPr>
      <w:r>
        <w:rPr>
          <w:rStyle w:val="Voetnootmarkering"/>
        </w:rPr>
        <w:footnoteRef/>
      </w:r>
      <w:r>
        <w:t xml:space="preserve"> </w:t>
      </w:r>
      <w:r w:rsidRPr="00550D1A">
        <w:rPr>
          <w:rFonts w:ascii="Century Gothic" w:hAnsi="Century Gothic"/>
          <w:sz w:val="16"/>
          <w:szCs w:val="16"/>
          <w:lang w:val="nl-NL"/>
        </w:rPr>
        <w:t xml:space="preserve">Het betreft een element dat moet worden nagezien. </w:t>
      </w:r>
      <w:r w:rsidRPr="0091293D">
        <w:rPr>
          <w:rFonts w:ascii="Century Gothic" w:hAnsi="Century Gothic"/>
          <w:sz w:val="16"/>
          <w:szCs w:val="16"/>
          <w:lang w:val="nl-NL"/>
        </w:rPr>
        <w:t>De ontwerper moet in de offerte nakijken of bepaalde</w:t>
      </w:r>
      <w:r>
        <w:rPr>
          <w:rFonts w:ascii="Century Gothic" w:hAnsi="Century Gothic"/>
          <w:sz w:val="16"/>
          <w:szCs w:val="16"/>
          <w:lang w:val="nl-NL"/>
        </w:rPr>
        <w:t xml:space="preserve"> </w:t>
      </w:r>
      <w:r w:rsidRPr="0091293D">
        <w:rPr>
          <w:rFonts w:ascii="Century Gothic" w:hAnsi="Century Gothic"/>
          <w:sz w:val="16"/>
          <w:szCs w:val="16"/>
          <w:lang w:val="nl-NL"/>
        </w:rPr>
        <w:t>elementen hem strijdig lijken met het milieurecht. Indien dat niet het geval is, kiest hij « OK ».</w:t>
      </w:r>
    </w:p>
  </w:footnote>
  <w:footnote w:id="6">
    <w:p w14:paraId="711115F5" w14:textId="6D966373" w:rsidR="00550D1A" w:rsidRPr="00550D1A" w:rsidRDefault="00550D1A" w:rsidP="00550D1A">
      <w:pPr>
        <w:pStyle w:val="Voetnoottekst"/>
        <w:spacing w:after="0" w:line="240" w:lineRule="auto"/>
      </w:pPr>
      <w:r>
        <w:rPr>
          <w:rStyle w:val="Voetnootmarkering"/>
        </w:rPr>
        <w:footnoteRef/>
      </w:r>
      <w:r>
        <w:t xml:space="preserve"> </w:t>
      </w:r>
      <w:r w:rsidRPr="0091293D">
        <w:rPr>
          <w:rFonts w:ascii="Century Gothic" w:hAnsi="Century Gothic"/>
          <w:sz w:val="16"/>
          <w:szCs w:val="16"/>
          <w:lang w:val="nl-NL"/>
        </w:rPr>
        <w:t>H</w:t>
      </w:r>
      <w:r>
        <w:rPr>
          <w:rFonts w:ascii="Century Gothic" w:hAnsi="Century Gothic"/>
          <w:sz w:val="16"/>
          <w:szCs w:val="16"/>
          <w:lang w:val="nl-NL"/>
        </w:rPr>
        <w:t>et is hetzelfde principe als voor het milieurecht, maar dan voor het sociaal recht en het arbeidsrecht.</w:t>
      </w:r>
    </w:p>
  </w:footnote>
  <w:footnote w:id="7">
    <w:p w14:paraId="7A73E3EA" w14:textId="77777777" w:rsidR="005B58EF" w:rsidRPr="00E05A06" w:rsidRDefault="005B58EF" w:rsidP="00550D1A">
      <w:pPr>
        <w:pStyle w:val="Voetnoottekst"/>
        <w:spacing w:after="0" w:line="240" w:lineRule="auto"/>
        <w:ind w:left="0" w:firstLine="0"/>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De ontwerper heeft geen toegang tot die informatie. De aanbestedende overheid zal zelf controleren of de persoon die het indieningsrapport heeft ondertekend, voldoende bevoegd is om de inschrijver te verbinden.</w:t>
      </w:r>
    </w:p>
  </w:footnote>
  <w:footnote w:id="8">
    <w:p w14:paraId="65E734E6" w14:textId="56C6B504" w:rsidR="001D1C51" w:rsidRPr="00B9045D" w:rsidRDefault="001D1C51" w:rsidP="00550D1A">
      <w:pPr>
        <w:pStyle w:val="Voetnoottekst"/>
        <w:spacing w:after="0" w:line="240" w:lineRule="auto"/>
        <w:ind w:left="0" w:firstLine="0"/>
        <w:rPr>
          <w:lang w:val="nl-NL"/>
        </w:rPr>
      </w:pPr>
      <w:r>
        <w:rPr>
          <w:rStyle w:val="Voetnootmarkering"/>
        </w:rPr>
        <w:footnoteRef/>
      </w:r>
      <w:r w:rsidRPr="00B9045D">
        <w:rPr>
          <w:lang w:val="nl-NL"/>
        </w:rPr>
        <w:t xml:space="preserve"> </w:t>
      </w:r>
      <w:r w:rsidR="00B9045D" w:rsidRPr="00B9045D">
        <w:rPr>
          <w:rFonts w:ascii="Century Gothic" w:hAnsi="Century Gothic"/>
          <w:sz w:val="16"/>
          <w:szCs w:val="16"/>
          <w:lang w:val="nl-NL"/>
        </w:rPr>
        <w:t>Verificatie of de geselecteerde kandidaten de offerte hebben ingediend. Als artikel 55 in het BB wordt aangevuld om de toelating van nieuwe kandidaten mogelijk te maken, wordt de verificatie uitgevoerd in combinatie met het volgende punt</w:t>
      </w:r>
      <w:r w:rsidRPr="00B9045D">
        <w:rPr>
          <w:rFonts w:ascii="Century Gothic" w:hAnsi="Century Gothic"/>
          <w:sz w:val="16"/>
          <w:szCs w:val="16"/>
          <w:lang w:val="nl-NL"/>
        </w:rPr>
        <w:t>.</w:t>
      </w:r>
    </w:p>
  </w:footnote>
  <w:footnote w:id="9">
    <w:p w14:paraId="0BE37C4B" w14:textId="50F0D90D" w:rsidR="006E6DC6" w:rsidRPr="00B9045D" w:rsidRDefault="006E6DC6" w:rsidP="00C67666">
      <w:pPr>
        <w:pStyle w:val="Voetnoottekst"/>
        <w:spacing w:after="0" w:line="240" w:lineRule="auto"/>
        <w:ind w:left="284" w:hanging="284"/>
        <w:rPr>
          <w:rFonts w:ascii="Century Gothic" w:hAnsi="Century Gothic"/>
          <w:sz w:val="16"/>
          <w:szCs w:val="16"/>
          <w:lang w:val="nl-NL"/>
        </w:rPr>
      </w:pPr>
      <w:r>
        <w:rPr>
          <w:rStyle w:val="Voetnootmarkering"/>
        </w:rPr>
        <w:footnoteRef/>
      </w:r>
      <w:r w:rsidRPr="00B9045D">
        <w:rPr>
          <w:lang w:val="nl-NL"/>
        </w:rPr>
        <w:t xml:space="preserve"> </w:t>
      </w:r>
      <w:r w:rsidR="00B9045D" w:rsidRPr="00B9045D">
        <w:rPr>
          <w:rFonts w:ascii="Century Gothic" w:hAnsi="Century Gothic"/>
          <w:sz w:val="16"/>
          <w:szCs w:val="16"/>
          <w:lang w:val="nl-NL"/>
        </w:rPr>
        <w:t>Alleen als artikel 55 in het BB wordt aangevuld om de toelating van nieuwe kandidaten mogelijk te maken: in dit geval verificatie van de naleving van de 2 voorwaarden (niet-bepalend voor de beperking van het aantal kandidaten en verificatie van het recht op toegang en het selectiecriterium</w:t>
      </w:r>
      <w:r w:rsidRPr="00B9045D">
        <w:rPr>
          <w:rFonts w:ascii="Century Gothic" w:hAnsi="Century Gothic"/>
          <w:sz w:val="16"/>
          <w:szCs w:val="16"/>
          <w:lang w:val="nl-NL"/>
        </w:rPr>
        <w:t>).</w:t>
      </w:r>
    </w:p>
  </w:footnote>
  <w:footnote w:id="10">
    <w:p w14:paraId="5893ABD8" w14:textId="6635A078" w:rsidR="005B58EF" w:rsidRPr="00E05A06" w:rsidRDefault="005B58EF" w:rsidP="0025265A">
      <w:pPr>
        <w:pStyle w:val="Voetnoottekst"/>
        <w:spacing w:after="0" w:line="240" w:lineRule="auto"/>
        <w:ind w:left="0" w:firstLine="0"/>
        <w:jc w:val="both"/>
        <w:rPr>
          <w:rFonts w:ascii="Century Gothic" w:hAnsi="Century Gothic"/>
          <w:b/>
          <w:sz w:val="16"/>
          <w:szCs w:val="16"/>
          <w:u w:val="single"/>
        </w:rPr>
      </w:pPr>
      <w:r>
        <w:rPr>
          <w:rStyle w:val="Voetnootmarkering"/>
          <w:rFonts w:ascii="Century Gothic" w:hAnsi="Century Gothic"/>
          <w:sz w:val="16"/>
          <w:szCs w:val="16"/>
        </w:rPr>
        <w:footnoteRef/>
      </w:r>
      <w:r>
        <w:rPr>
          <w:rFonts w:ascii="Century Gothic" w:hAnsi="Century Gothic"/>
          <w:sz w:val="16"/>
          <w:szCs w:val="16"/>
        </w:rPr>
        <w:t xml:space="preserve"> In tegenstelling tot substantieel « beschouwde » onregelmatigheden die hierboven worden opgesomd, zijn de andere onregelmatigheden substantieel en zullen ze aanleiding geven tot de nietigheid van de offerte </w:t>
      </w:r>
      <w:r>
        <w:rPr>
          <w:rFonts w:ascii="Century Gothic" w:hAnsi="Century Gothic"/>
          <w:b/>
          <w:sz w:val="16"/>
          <w:szCs w:val="16"/>
          <w:u w:val="single"/>
        </w:rPr>
        <w:t xml:space="preserve">als en alleen als zij alleen of gecumuleerd of gecombineerd </w:t>
      </w:r>
      <w:r w:rsidR="00CA1945">
        <w:rPr>
          <w:rFonts w:ascii="Century Gothic" w:hAnsi="Century Gothic"/>
          <w:b/>
          <w:sz w:val="16"/>
          <w:szCs w:val="16"/>
          <w:u w:val="single"/>
        </w:rPr>
        <w:t>van dien aard</w:t>
      </w:r>
      <w:r>
        <w:rPr>
          <w:rFonts w:ascii="Century Gothic" w:hAnsi="Century Gothic"/>
          <w:b/>
          <w:sz w:val="16"/>
          <w:szCs w:val="16"/>
          <w:u w:val="single"/>
        </w:rPr>
        <w:t xml:space="preserve"> zijn dat zij:</w:t>
      </w:r>
    </w:p>
    <w:p w14:paraId="78751F60" w14:textId="77777777" w:rsidR="005B58EF" w:rsidRPr="00E05A06" w:rsidRDefault="005B58EF" w:rsidP="0025265A">
      <w:pPr>
        <w:pStyle w:val="Voetnoottekst"/>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 xml:space="preserve">de inschrijver een discriminerend voordeel bieden, </w:t>
      </w:r>
    </w:p>
    <w:p w14:paraId="44314D9E" w14:textId="77777777" w:rsidR="005B58EF" w:rsidRPr="00E05A06" w:rsidRDefault="005B58EF" w:rsidP="0025265A">
      <w:pPr>
        <w:pStyle w:val="Voetnoottekst"/>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tot concurrentievervalsing leiden,</w:t>
      </w:r>
    </w:p>
    <w:p w14:paraId="53F44771" w14:textId="77777777" w:rsidR="005B58EF" w:rsidRPr="00E05A06" w:rsidRDefault="005B58EF" w:rsidP="0025265A">
      <w:pPr>
        <w:pStyle w:val="Voetnoottekst"/>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de beoordeling van de offerte van de inschrijver verhinderen,</w:t>
      </w:r>
    </w:p>
    <w:p w14:paraId="37A84CE5" w14:textId="77777777" w:rsidR="005B58EF" w:rsidRPr="00E05A06" w:rsidRDefault="005B58EF" w:rsidP="0025265A">
      <w:pPr>
        <w:pStyle w:val="Voetnoottekst"/>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de vergelijking van de offerte van de inschrijver met de andere offertes verhinderen,</w:t>
      </w:r>
    </w:p>
    <w:p w14:paraId="7F42164F" w14:textId="77777777" w:rsidR="005B58EF" w:rsidRPr="00E05A06" w:rsidRDefault="005B58EF" w:rsidP="0025265A">
      <w:pPr>
        <w:pStyle w:val="Voetnoottekst"/>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de verbintenis van de inschrijver om de opdracht onder de gestelde voorwaarden uit te voeren onbestaande, onvolledig of onzeker maken.</w:t>
      </w:r>
    </w:p>
  </w:footnote>
  <w:footnote w:id="11">
    <w:p w14:paraId="3062D85A" w14:textId="68BEB213" w:rsidR="00DB499D" w:rsidRPr="00DB499D" w:rsidRDefault="00DB499D">
      <w:pPr>
        <w:pStyle w:val="Voetnoottekst"/>
        <w:rPr>
          <w:lang w:val="nl-NL"/>
        </w:rPr>
      </w:pPr>
      <w:r>
        <w:rPr>
          <w:rStyle w:val="Voetnootmarkering"/>
        </w:rPr>
        <w:footnoteRef/>
      </w:r>
      <w:r>
        <w:t xml:space="preserve"> </w:t>
      </w:r>
      <w:r w:rsidRPr="00DB499D">
        <w:rPr>
          <w:lang w:val="nl-NL"/>
        </w:rPr>
        <w:t>De offerte hoeft niet noodzakelijkerwijs g</w:t>
      </w:r>
      <w:r>
        <w:rPr>
          <w:lang w:val="nl-NL"/>
        </w:rPr>
        <w:t xml:space="preserve">eëvalueerd te worden in de vorm van kolommen </w:t>
      </w:r>
      <w:r w:rsidRPr="00DB499D">
        <w:rPr>
          <w:lang w:val="nl-NL"/>
        </w:rPr>
        <w:t>«</w:t>
      </w:r>
      <w:r>
        <w:rPr>
          <w:lang w:val="nl-NL"/>
        </w:rPr>
        <w:t>positief</w:t>
      </w:r>
      <w:r w:rsidRPr="00DB499D">
        <w:rPr>
          <w:lang w:val="nl-NL"/>
        </w:rPr>
        <w:t>»</w:t>
      </w:r>
      <w:r>
        <w:rPr>
          <w:lang w:val="nl-NL"/>
        </w:rPr>
        <w:t xml:space="preserve"> en </w:t>
      </w:r>
      <w:r w:rsidRPr="00DB499D">
        <w:rPr>
          <w:lang w:val="nl-NL"/>
        </w:rPr>
        <w:t>«</w:t>
      </w:r>
      <w:r>
        <w:rPr>
          <w:lang w:val="nl-NL"/>
        </w:rPr>
        <w:t>negatief</w:t>
      </w:r>
      <w:r w:rsidRPr="00DB499D">
        <w:rPr>
          <w:lang w:val="nl-NL"/>
        </w:rPr>
        <w:t>»</w:t>
      </w:r>
      <w:r>
        <w:rPr>
          <w:lang w:val="nl-NL"/>
        </w:rPr>
        <w:t>. Die presentatie wordt voorgesteld omdat het een makkelijkere quotering mogelijk maakt.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269460"/>
      <w:docPartObj>
        <w:docPartGallery w:val="Page Numbers (Top of Page)"/>
        <w:docPartUnique/>
      </w:docPartObj>
    </w:sdtPr>
    <w:sdtContent>
      <w:p w14:paraId="2BF9B61B" w14:textId="77777777" w:rsidR="005B58EF" w:rsidRDefault="005B58EF">
        <w:pPr>
          <w:pStyle w:val="Koptekst"/>
          <w:jc w:val="right"/>
        </w:pPr>
        <w:r>
          <w:fldChar w:fldCharType="begin"/>
        </w:r>
        <w:r>
          <w:instrText>PAGE   \* MERGEFORMAT</w:instrText>
        </w:r>
        <w:r>
          <w:fldChar w:fldCharType="separate"/>
        </w:r>
        <w:r w:rsidR="00F34923" w:rsidRPr="00F34923">
          <w:t>13</w:t>
        </w:r>
        <w:r>
          <w:fldChar w:fldCharType="end"/>
        </w:r>
      </w:p>
    </w:sdtContent>
  </w:sdt>
  <w:p w14:paraId="67B7A70C" w14:textId="77777777" w:rsidR="005B58EF" w:rsidRDefault="005B58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231"/>
    <w:multiLevelType w:val="hybridMultilevel"/>
    <w:tmpl w:val="20A23810"/>
    <w:lvl w:ilvl="0" w:tplc="209682C6">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112F6D21"/>
    <w:multiLevelType w:val="hybridMultilevel"/>
    <w:tmpl w:val="AD10C544"/>
    <w:lvl w:ilvl="0" w:tplc="3D820EBA">
      <w:start w:val="1"/>
      <w:numFmt w:val="decimal"/>
      <w:lvlText w:val="%1."/>
      <w:lvlJc w:val="left"/>
      <w:pPr>
        <w:ind w:left="36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1EF55402"/>
    <w:multiLevelType w:val="hybridMultilevel"/>
    <w:tmpl w:val="0B622A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32E3303"/>
    <w:multiLevelType w:val="hybridMultilevel"/>
    <w:tmpl w:val="6054E21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3705776B"/>
    <w:multiLevelType w:val="hybridMultilevel"/>
    <w:tmpl w:val="8CB0B9BC"/>
    <w:lvl w:ilvl="0" w:tplc="9B0A7CA8">
      <w:start w:val="1"/>
      <w:numFmt w:val="upperRoman"/>
      <w:lvlText w:val="%1."/>
      <w:lvlJc w:val="left"/>
      <w:pPr>
        <w:ind w:left="1080" w:hanging="720"/>
      </w:pPr>
      <w:rPr>
        <w:b/>
        <w:strike w:val="0"/>
        <w:dstrike w:val="0"/>
        <w:sz w:val="32"/>
        <w:u w:val="none"/>
        <w:effect w:val="none"/>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72253980"/>
    <w:multiLevelType w:val="hybridMultilevel"/>
    <w:tmpl w:val="0B622A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53613459">
    <w:abstractNumId w:val="5"/>
  </w:num>
  <w:num w:numId="2" w16cid:durableId="1319990736">
    <w:abstractNumId w:val="3"/>
  </w:num>
  <w:num w:numId="3" w16cid:durableId="371879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34345">
    <w:abstractNumId w:val="0"/>
  </w:num>
  <w:num w:numId="5" w16cid:durableId="150339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7899125">
    <w:abstractNumId w:val="0"/>
  </w:num>
  <w:num w:numId="7" w16cid:durableId="1865828866">
    <w:abstractNumId w:val="1"/>
  </w:num>
  <w:num w:numId="8" w16cid:durableId="2137944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87"/>
    <w:rsid w:val="0000670D"/>
    <w:rsid w:val="00034ABA"/>
    <w:rsid w:val="000469EC"/>
    <w:rsid w:val="00066417"/>
    <w:rsid w:val="000A2387"/>
    <w:rsid w:val="000A5457"/>
    <w:rsid w:val="000D5423"/>
    <w:rsid w:val="000F7E01"/>
    <w:rsid w:val="0010513C"/>
    <w:rsid w:val="001841CB"/>
    <w:rsid w:val="001B383F"/>
    <w:rsid w:val="001C5728"/>
    <w:rsid w:val="001D1C51"/>
    <w:rsid w:val="002005A6"/>
    <w:rsid w:val="00206DF6"/>
    <w:rsid w:val="002325C7"/>
    <w:rsid w:val="0025265A"/>
    <w:rsid w:val="002A7D55"/>
    <w:rsid w:val="002F1014"/>
    <w:rsid w:val="00371B03"/>
    <w:rsid w:val="003C3391"/>
    <w:rsid w:val="003C71E4"/>
    <w:rsid w:val="00403AD1"/>
    <w:rsid w:val="004B1FBE"/>
    <w:rsid w:val="004B2E7B"/>
    <w:rsid w:val="004F1D25"/>
    <w:rsid w:val="00536BBD"/>
    <w:rsid w:val="00550D1A"/>
    <w:rsid w:val="00594B9F"/>
    <w:rsid w:val="005B58EF"/>
    <w:rsid w:val="00650B23"/>
    <w:rsid w:val="00662F06"/>
    <w:rsid w:val="006E6DC6"/>
    <w:rsid w:val="007243A8"/>
    <w:rsid w:val="007654EE"/>
    <w:rsid w:val="00777B6B"/>
    <w:rsid w:val="007E1517"/>
    <w:rsid w:val="00805892"/>
    <w:rsid w:val="008653DA"/>
    <w:rsid w:val="0087682D"/>
    <w:rsid w:val="00887A31"/>
    <w:rsid w:val="0091293D"/>
    <w:rsid w:val="00915707"/>
    <w:rsid w:val="0098418F"/>
    <w:rsid w:val="00992987"/>
    <w:rsid w:val="00A03790"/>
    <w:rsid w:val="00A04EA0"/>
    <w:rsid w:val="00A277B1"/>
    <w:rsid w:val="00A308E1"/>
    <w:rsid w:val="00A51848"/>
    <w:rsid w:val="00A82219"/>
    <w:rsid w:val="00A84B6D"/>
    <w:rsid w:val="00AA37BD"/>
    <w:rsid w:val="00AA4684"/>
    <w:rsid w:val="00AB48F0"/>
    <w:rsid w:val="00B37002"/>
    <w:rsid w:val="00B37776"/>
    <w:rsid w:val="00B9045D"/>
    <w:rsid w:val="00BA7A27"/>
    <w:rsid w:val="00C16FE6"/>
    <w:rsid w:val="00C331B6"/>
    <w:rsid w:val="00C63D00"/>
    <w:rsid w:val="00C67666"/>
    <w:rsid w:val="00CA1945"/>
    <w:rsid w:val="00CF24BA"/>
    <w:rsid w:val="00D10678"/>
    <w:rsid w:val="00D272D7"/>
    <w:rsid w:val="00DA7529"/>
    <w:rsid w:val="00DB499D"/>
    <w:rsid w:val="00DC063C"/>
    <w:rsid w:val="00DE01FB"/>
    <w:rsid w:val="00DE324D"/>
    <w:rsid w:val="00E31ED5"/>
    <w:rsid w:val="00E46FDD"/>
    <w:rsid w:val="00E51F7A"/>
    <w:rsid w:val="00E5361D"/>
    <w:rsid w:val="00E620D4"/>
    <w:rsid w:val="00ED33A8"/>
    <w:rsid w:val="00F01A83"/>
    <w:rsid w:val="00F34923"/>
    <w:rsid w:val="00FD031B"/>
    <w:rsid w:val="00FE1CAD"/>
    <w:rsid w:val="00FE1FFA"/>
    <w:rsid w:val="00FE2E2E"/>
    <w:rsid w:val="16580592"/>
    <w:rsid w:val="19C200DB"/>
    <w:rsid w:val="4DD31233"/>
    <w:rsid w:val="6128C4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5288E"/>
  <w15:docId w15:val="{7F7303A7-006D-42E0-9D49-E023064D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DC6"/>
    <w:pPr>
      <w:suppressAutoHyphens/>
    </w:pPr>
    <w:rPr>
      <w:rFonts w:ascii="Calibri" w:eastAsia="Calibri" w:hAnsi="Calibri" w:cs="Times New Roman"/>
      <w:lang w:eastAsia="ar-SA"/>
    </w:rPr>
  </w:style>
  <w:style w:type="paragraph" w:styleId="Kop1">
    <w:name w:val="heading 1"/>
    <w:basedOn w:val="Standaard"/>
    <w:next w:val="Standaard"/>
    <w:link w:val="Kop1Char"/>
    <w:uiPriority w:val="9"/>
    <w:qFormat/>
    <w:rsid w:val="007E1517"/>
    <w:pPr>
      <w:keepNext/>
      <w:keepLines/>
      <w:widowControl w:val="0"/>
      <w:suppressAutoHyphens w:val="0"/>
      <w:autoSpaceDE w:val="0"/>
      <w:autoSpaceDN w:val="0"/>
      <w:adjustRightInd w:val="0"/>
      <w:spacing w:before="480" w:after="0" w:line="240" w:lineRule="auto"/>
      <w:jc w:val="both"/>
      <w:textAlignment w:val="center"/>
      <w:outlineLvl w:val="0"/>
    </w:pPr>
    <w:rPr>
      <w:rFonts w:ascii="Century Gothic" w:eastAsia="Times New Roman" w:hAnsi="Century Gothic"/>
      <w:b/>
      <w:bCs/>
      <w:color w:val="00A4B7"/>
      <w:sz w:val="28"/>
      <w:szCs w:val="28"/>
      <w:lang w:eastAsia="en-US"/>
    </w:rPr>
  </w:style>
  <w:style w:type="paragraph" w:styleId="Kop2">
    <w:name w:val="heading 2"/>
    <w:basedOn w:val="Standaard"/>
    <w:next w:val="Standaard"/>
    <w:link w:val="Kop2Char"/>
    <w:uiPriority w:val="9"/>
    <w:unhideWhenUsed/>
    <w:qFormat/>
    <w:rsid w:val="0025265A"/>
    <w:pPr>
      <w:keepNext/>
      <w:keepLines/>
      <w:widowControl w:val="0"/>
      <w:tabs>
        <w:tab w:val="left" w:pos="8505"/>
      </w:tabs>
      <w:suppressAutoHyphens w:val="0"/>
      <w:autoSpaceDE w:val="0"/>
      <w:autoSpaceDN w:val="0"/>
      <w:adjustRightInd w:val="0"/>
      <w:spacing w:before="200" w:after="0" w:line="240" w:lineRule="auto"/>
      <w:jc w:val="both"/>
      <w:textAlignment w:val="center"/>
      <w:outlineLvl w:val="1"/>
    </w:pPr>
    <w:rPr>
      <w:rFonts w:ascii="Century Gothic" w:eastAsia="Times New Roman" w:hAnsi="Century Gothic"/>
      <w:b/>
      <w:bCs/>
      <w:color w:val="2C3D4F"/>
      <w:sz w:val="26"/>
      <w:szCs w:val="26"/>
      <w:lang w:eastAsia="en-US"/>
    </w:rPr>
  </w:style>
  <w:style w:type="paragraph" w:styleId="Kop3">
    <w:name w:val="heading 3"/>
    <w:basedOn w:val="Standaard"/>
    <w:next w:val="Standaard"/>
    <w:link w:val="Kop3Char"/>
    <w:uiPriority w:val="9"/>
    <w:unhideWhenUsed/>
    <w:qFormat/>
    <w:rsid w:val="00E51F7A"/>
    <w:pPr>
      <w:keepNext/>
      <w:keepLines/>
      <w:widowControl w:val="0"/>
      <w:suppressAutoHyphens w:val="0"/>
      <w:autoSpaceDE w:val="0"/>
      <w:autoSpaceDN w:val="0"/>
      <w:adjustRightInd w:val="0"/>
      <w:spacing w:before="200" w:after="0" w:line="240" w:lineRule="auto"/>
      <w:jc w:val="both"/>
      <w:textAlignment w:val="center"/>
      <w:outlineLvl w:val="2"/>
    </w:pPr>
    <w:rPr>
      <w:rFonts w:ascii="Century Gothic" w:eastAsia="Times New Roman" w:hAnsi="Century Gothic"/>
      <w:b/>
      <w:bCs/>
      <w:color w:val="3E5B7B"/>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71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71E4"/>
  </w:style>
  <w:style w:type="paragraph" w:styleId="Voettekst">
    <w:name w:val="footer"/>
    <w:basedOn w:val="Standaard"/>
    <w:link w:val="VoettekstChar"/>
    <w:uiPriority w:val="99"/>
    <w:unhideWhenUsed/>
    <w:rsid w:val="003C71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71E4"/>
  </w:style>
  <w:style w:type="character" w:styleId="Voetnootmarkering">
    <w:name w:val="footnote reference"/>
    <w:rsid w:val="003C71E4"/>
    <w:rPr>
      <w:vertAlign w:val="superscript"/>
    </w:rPr>
  </w:style>
  <w:style w:type="paragraph" w:styleId="Voetnoottekst">
    <w:name w:val="footnote text"/>
    <w:basedOn w:val="Standaard"/>
    <w:link w:val="VoetnoottekstChar"/>
    <w:rsid w:val="003C71E4"/>
    <w:pPr>
      <w:suppressLineNumbers/>
      <w:ind w:left="283" w:hanging="283"/>
    </w:pPr>
    <w:rPr>
      <w:sz w:val="20"/>
      <w:szCs w:val="20"/>
    </w:rPr>
  </w:style>
  <w:style w:type="character" w:customStyle="1" w:styleId="VoetnoottekstChar">
    <w:name w:val="Voetnoottekst Char"/>
    <w:basedOn w:val="Standaardalinea-lettertype"/>
    <w:link w:val="Voetnoottekst"/>
    <w:rsid w:val="003C71E4"/>
    <w:rPr>
      <w:rFonts w:ascii="Calibri" w:eastAsia="Calibri" w:hAnsi="Calibri" w:cs="Times New Roman"/>
      <w:sz w:val="20"/>
      <w:szCs w:val="20"/>
      <w:lang w:eastAsia="ar-SA"/>
    </w:rPr>
  </w:style>
  <w:style w:type="table" w:customStyle="1" w:styleId="Grilledutableau1">
    <w:name w:val="Grille du tableau1"/>
    <w:basedOn w:val="Standaardtabel"/>
    <w:uiPriority w:val="59"/>
    <w:rsid w:val="008653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0670D"/>
    <w:pPr>
      <w:ind w:left="720"/>
      <w:contextualSpacing/>
    </w:pPr>
  </w:style>
  <w:style w:type="character" w:customStyle="1" w:styleId="Kop1Char">
    <w:name w:val="Kop 1 Char"/>
    <w:basedOn w:val="Standaardalinea-lettertype"/>
    <w:link w:val="Kop1"/>
    <w:uiPriority w:val="9"/>
    <w:rsid w:val="007E1517"/>
    <w:rPr>
      <w:rFonts w:ascii="Century Gothic" w:eastAsia="Times New Roman" w:hAnsi="Century Gothic" w:cs="Times New Roman"/>
      <w:b/>
      <w:bCs/>
      <w:color w:val="00A4B7"/>
      <w:sz w:val="28"/>
      <w:szCs w:val="28"/>
      <w:lang w:val="nl-BE"/>
    </w:rPr>
  </w:style>
  <w:style w:type="character" w:customStyle="1" w:styleId="Kop2Char">
    <w:name w:val="Kop 2 Char"/>
    <w:basedOn w:val="Standaardalinea-lettertype"/>
    <w:link w:val="Kop2"/>
    <w:uiPriority w:val="9"/>
    <w:rsid w:val="0025265A"/>
    <w:rPr>
      <w:rFonts w:ascii="Century Gothic" w:eastAsia="Times New Roman" w:hAnsi="Century Gothic" w:cs="Times New Roman"/>
      <w:b/>
      <w:bCs/>
      <w:color w:val="2C3D4F"/>
      <w:sz w:val="26"/>
      <w:szCs w:val="26"/>
      <w:lang w:val="nl-BE"/>
    </w:rPr>
  </w:style>
  <w:style w:type="character" w:customStyle="1" w:styleId="Kop3Char">
    <w:name w:val="Kop 3 Char"/>
    <w:basedOn w:val="Standaardalinea-lettertype"/>
    <w:link w:val="Kop3"/>
    <w:uiPriority w:val="9"/>
    <w:rsid w:val="00E51F7A"/>
    <w:rPr>
      <w:rFonts w:ascii="Century Gothic" w:eastAsia="Times New Roman" w:hAnsi="Century Gothic" w:cs="Times New Roman"/>
      <w:b/>
      <w:bCs/>
      <w:color w:val="3E5B7B"/>
      <w:szCs w:val="20"/>
      <w:lang w:val="nl-BE"/>
    </w:rPr>
  </w:style>
  <w:style w:type="paragraph" w:styleId="Revisie">
    <w:name w:val="Revision"/>
    <w:hidden/>
    <w:uiPriority w:val="99"/>
    <w:semiHidden/>
    <w:rsid w:val="002005A6"/>
    <w:pPr>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2874">
      <w:bodyDiv w:val="1"/>
      <w:marLeft w:val="0"/>
      <w:marRight w:val="0"/>
      <w:marTop w:val="0"/>
      <w:marBottom w:val="0"/>
      <w:divBdr>
        <w:top w:val="none" w:sz="0" w:space="0" w:color="auto"/>
        <w:left w:val="none" w:sz="0" w:space="0" w:color="auto"/>
        <w:bottom w:val="none" w:sz="0" w:space="0" w:color="auto"/>
        <w:right w:val="none" w:sz="0" w:space="0" w:color="auto"/>
      </w:divBdr>
    </w:div>
    <w:div w:id="307828144">
      <w:bodyDiv w:val="1"/>
      <w:marLeft w:val="0"/>
      <w:marRight w:val="0"/>
      <w:marTop w:val="0"/>
      <w:marBottom w:val="0"/>
      <w:divBdr>
        <w:top w:val="none" w:sz="0" w:space="0" w:color="auto"/>
        <w:left w:val="none" w:sz="0" w:space="0" w:color="auto"/>
        <w:bottom w:val="none" w:sz="0" w:space="0" w:color="auto"/>
        <w:right w:val="none" w:sz="0" w:space="0" w:color="auto"/>
      </w:divBdr>
    </w:div>
    <w:div w:id="460810084">
      <w:bodyDiv w:val="1"/>
      <w:marLeft w:val="0"/>
      <w:marRight w:val="0"/>
      <w:marTop w:val="0"/>
      <w:marBottom w:val="0"/>
      <w:divBdr>
        <w:top w:val="none" w:sz="0" w:space="0" w:color="auto"/>
        <w:left w:val="none" w:sz="0" w:space="0" w:color="auto"/>
        <w:bottom w:val="none" w:sz="0" w:space="0" w:color="auto"/>
        <w:right w:val="none" w:sz="0" w:space="0" w:color="auto"/>
      </w:divBdr>
    </w:div>
    <w:div w:id="545485751">
      <w:bodyDiv w:val="1"/>
      <w:marLeft w:val="0"/>
      <w:marRight w:val="0"/>
      <w:marTop w:val="0"/>
      <w:marBottom w:val="0"/>
      <w:divBdr>
        <w:top w:val="none" w:sz="0" w:space="0" w:color="auto"/>
        <w:left w:val="none" w:sz="0" w:space="0" w:color="auto"/>
        <w:bottom w:val="none" w:sz="0" w:space="0" w:color="auto"/>
        <w:right w:val="none" w:sz="0" w:space="0" w:color="auto"/>
      </w:divBdr>
    </w:div>
    <w:div w:id="668171242">
      <w:bodyDiv w:val="1"/>
      <w:marLeft w:val="0"/>
      <w:marRight w:val="0"/>
      <w:marTop w:val="0"/>
      <w:marBottom w:val="0"/>
      <w:divBdr>
        <w:top w:val="none" w:sz="0" w:space="0" w:color="auto"/>
        <w:left w:val="none" w:sz="0" w:space="0" w:color="auto"/>
        <w:bottom w:val="none" w:sz="0" w:space="0" w:color="auto"/>
        <w:right w:val="none" w:sz="0" w:space="0" w:color="auto"/>
      </w:divBdr>
    </w:div>
    <w:div w:id="1038042164">
      <w:bodyDiv w:val="1"/>
      <w:marLeft w:val="0"/>
      <w:marRight w:val="0"/>
      <w:marTop w:val="0"/>
      <w:marBottom w:val="0"/>
      <w:divBdr>
        <w:top w:val="none" w:sz="0" w:space="0" w:color="auto"/>
        <w:left w:val="none" w:sz="0" w:space="0" w:color="auto"/>
        <w:bottom w:val="none" w:sz="0" w:space="0" w:color="auto"/>
        <w:right w:val="none" w:sz="0" w:space="0" w:color="auto"/>
      </w:divBdr>
    </w:div>
    <w:div w:id="1490364579">
      <w:bodyDiv w:val="1"/>
      <w:marLeft w:val="0"/>
      <w:marRight w:val="0"/>
      <w:marTop w:val="0"/>
      <w:marBottom w:val="0"/>
      <w:divBdr>
        <w:top w:val="none" w:sz="0" w:space="0" w:color="auto"/>
        <w:left w:val="none" w:sz="0" w:space="0" w:color="auto"/>
        <w:bottom w:val="none" w:sz="0" w:space="0" w:color="auto"/>
        <w:right w:val="none" w:sz="0" w:space="0" w:color="auto"/>
      </w:divBdr>
    </w:div>
    <w:div w:id="1567493786">
      <w:bodyDiv w:val="1"/>
      <w:marLeft w:val="0"/>
      <w:marRight w:val="0"/>
      <w:marTop w:val="0"/>
      <w:marBottom w:val="0"/>
      <w:divBdr>
        <w:top w:val="none" w:sz="0" w:space="0" w:color="auto"/>
        <w:left w:val="none" w:sz="0" w:space="0" w:color="auto"/>
        <w:bottom w:val="none" w:sz="0" w:space="0" w:color="auto"/>
        <w:right w:val="none" w:sz="0" w:space="0" w:color="auto"/>
      </w:divBdr>
    </w:div>
    <w:div w:id="16389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344d1ffd5e3ae067d46029b25acdf0ad">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2eb6080bc214f4ba6eac51372acafa8b"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Props1.xml><?xml version="1.0" encoding="utf-8"?>
<ds:datastoreItem xmlns:ds="http://schemas.openxmlformats.org/officeDocument/2006/customXml" ds:itemID="{70E73B4D-A730-4A97-9AA6-38D1DA284355}">
  <ds:schemaRefs>
    <ds:schemaRef ds:uri="http://schemas.openxmlformats.org/officeDocument/2006/bibliography"/>
  </ds:schemaRefs>
</ds:datastoreItem>
</file>

<file path=customXml/itemProps2.xml><?xml version="1.0" encoding="utf-8"?>
<ds:datastoreItem xmlns:ds="http://schemas.openxmlformats.org/officeDocument/2006/customXml" ds:itemID="{580A90AB-EC02-4C84-9DB8-96B32ED740F9}">
  <ds:schemaRefs>
    <ds:schemaRef ds:uri="http://schemas.microsoft.com/sharepoint/v3/contenttype/forms"/>
  </ds:schemaRefs>
</ds:datastoreItem>
</file>

<file path=customXml/itemProps3.xml><?xml version="1.0" encoding="utf-8"?>
<ds:datastoreItem xmlns:ds="http://schemas.openxmlformats.org/officeDocument/2006/customXml" ds:itemID="{EED87A47-6CF3-4DBE-ABB9-6819AF83E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6344E-3663-46C2-B303-D68EB0DF983E}">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1715</Words>
  <Characters>9434</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SLRB-BGHM</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Duray</dc:creator>
  <cp:keywords/>
  <dc:description/>
  <cp:lastModifiedBy>Jo VAN CLEVEN</cp:lastModifiedBy>
  <cp:revision>18</cp:revision>
  <dcterms:created xsi:type="dcterms:W3CDTF">2023-10-03T08:25:00Z</dcterms:created>
  <dcterms:modified xsi:type="dcterms:W3CDTF">2026-04-07T10:37:00Z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