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7D6A4" w14:textId="2A0B8706" w:rsidR="005D2918" w:rsidRPr="001B4934" w:rsidRDefault="00473DA0" w:rsidP="00C520E1">
      <w:pPr>
        <w:spacing w:after="0" w:line="240" w:lineRule="auto"/>
        <w:jc w:val="center"/>
        <w:rPr>
          <w:rStyle w:val="normaltextrun"/>
          <w:b/>
          <w:color w:val="00A4B7"/>
          <w:sz w:val="22"/>
          <w:szCs w:val="22"/>
          <w:u w:val="single"/>
          <w:shd w:val="clear" w:color="auto" w:fill="FFFFFF"/>
        </w:rPr>
      </w:pPr>
      <w:r>
        <w:rPr>
          <w:rStyle w:val="normaltextrun"/>
          <w:b/>
          <w:color w:val="00A4B7"/>
          <w:sz w:val="22"/>
          <w:szCs w:val="22"/>
          <w:u w:val="single"/>
          <w:shd w:val="clear" w:color="auto" w:fill="FFFFFF"/>
        </w:rPr>
        <w:t xml:space="preserve">(X) </w:t>
      </w:r>
      <w:r w:rsidR="00C520E1" w:rsidRPr="00AA1084">
        <w:rPr>
          <w:rStyle w:val="normaltextrun"/>
          <w:b/>
          <w:sz w:val="24"/>
          <w:szCs w:val="24"/>
          <w:u w:val="single"/>
          <w:shd w:val="clear" w:color="auto" w:fill="FFFFFF"/>
        </w:rPr>
        <w:t xml:space="preserve">Annexe III.11 : </w:t>
      </w:r>
      <w:r w:rsidR="005D2918" w:rsidRPr="00AA1084">
        <w:rPr>
          <w:rStyle w:val="normaltextrun"/>
          <w:b/>
          <w:sz w:val="24"/>
          <w:szCs w:val="24"/>
          <w:u w:val="single"/>
          <w:shd w:val="clear" w:color="auto" w:fill="FFFFFF"/>
        </w:rPr>
        <w:t>CHARTE D’INTERVENTION DES ENTREPRISES :</w:t>
      </w:r>
    </w:p>
    <w:p w14:paraId="77423C7F" w14:textId="77777777" w:rsidR="005D2918" w:rsidRDefault="005D2918" w:rsidP="005D2918">
      <w:pPr>
        <w:spacing w:after="0" w:line="240" w:lineRule="auto"/>
        <w:jc w:val="center"/>
        <w:rPr>
          <w:b/>
          <w:u w:val="single"/>
          <w:lang w:val="fr-FR"/>
        </w:rPr>
      </w:pPr>
    </w:p>
    <w:p w14:paraId="03D215C1" w14:textId="77777777" w:rsidR="00FD4F50" w:rsidRDefault="00FD4F50" w:rsidP="005D2918">
      <w:pPr>
        <w:spacing w:after="0" w:line="240" w:lineRule="auto"/>
        <w:jc w:val="both"/>
        <w:rPr>
          <w:bCs/>
          <w:lang w:val="fr-FR"/>
        </w:rPr>
      </w:pPr>
    </w:p>
    <w:p w14:paraId="6CD980CF" w14:textId="60FA6704" w:rsidR="00FD4F50" w:rsidRDefault="0000065A" w:rsidP="005D2918">
      <w:pPr>
        <w:spacing w:after="0" w:line="240" w:lineRule="auto"/>
        <w:jc w:val="both"/>
        <w:rPr>
          <w:bCs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EFB38" wp14:editId="4E0842FF">
                <wp:simplePos x="0" y="0"/>
                <wp:positionH relativeFrom="column">
                  <wp:posOffset>-12700</wp:posOffset>
                </wp:positionH>
                <wp:positionV relativeFrom="paragraph">
                  <wp:posOffset>73025</wp:posOffset>
                </wp:positionV>
                <wp:extent cx="5949950" cy="2669540"/>
                <wp:effectExtent l="0" t="0" r="12700" b="16510"/>
                <wp:wrapSquare wrapText="bothSides"/>
                <wp:docPr id="73382043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2669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A64ECF3" w14:textId="77777777" w:rsidR="0000065A" w:rsidRPr="006339EB" w:rsidRDefault="0000065A" w:rsidP="0000065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color w:val="E5004D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i/>
                                <w:color w:val="E5004D"/>
                                <w:u w:val="single"/>
                                <w:shd w:val="clear" w:color="auto" w:fill="FFFFFF"/>
                              </w:rPr>
                              <w:t>Aide-mémoire</w:t>
                            </w:r>
                            <w:r w:rsidRPr="006339EB">
                              <w:rPr>
                                <w:b/>
                                <w:i/>
                                <w:color w:val="E5004D"/>
                                <w:u w:val="single"/>
                                <w:shd w:val="clear" w:color="auto" w:fill="FFFFFF"/>
                              </w:rPr>
                              <w:t xml:space="preserve"> : </w:t>
                            </w:r>
                          </w:p>
                          <w:p w14:paraId="5CE2E60A" w14:textId="77777777" w:rsidR="0000065A" w:rsidRDefault="0000065A" w:rsidP="0000065A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</w:pPr>
                          </w:p>
                          <w:p w14:paraId="03B0A5A1" w14:textId="61F913C8" w:rsidR="0000065A" w:rsidRPr="00DA6587" w:rsidRDefault="00B60035" w:rsidP="0031008D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i/>
                                <w:color w:val="E5004D"/>
                                <w:shd w:val="clear" w:color="auto" w:fill="FFFFFF"/>
                              </w:rPr>
                            </w:pPr>
                            <w:r w:rsidRPr="00DA6587">
                              <w:rPr>
                                <w:bCs/>
                                <w:i/>
                                <w:color w:val="E5004D"/>
                                <w:shd w:val="clear" w:color="auto" w:fill="FFFFFF"/>
                              </w:rPr>
                              <w:t>C</w:t>
                            </w:r>
                            <w:r w:rsidR="0000065A" w:rsidRPr="00DA6587">
                              <w:rPr>
                                <w:bCs/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ette charte a pour objectif de clarifier les attentes comportementales attendues/nécessaires de la part de l’adjudicataire pour le bon déroulement des échanges avec les habitants. </w:t>
                            </w:r>
                          </w:p>
                          <w:p w14:paraId="2ACEB4C8" w14:textId="77777777" w:rsidR="0000065A" w:rsidRPr="00DA6587" w:rsidRDefault="0000065A" w:rsidP="0000065A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i/>
                                <w:color w:val="E5004D"/>
                                <w:shd w:val="clear" w:color="auto" w:fill="FFFFFF"/>
                              </w:rPr>
                            </w:pPr>
                          </w:p>
                          <w:p w14:paraId="58073DE1" w14:textId="06B8244C" w:rsidR="0000065A" w:rsidRPr="00DA6587" w:rsidRDefault="0000065A" w:rsidP="0000065A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i/>
                                <w:color w:val="E5004D"/>
                                <w:shd w:val="clear" w:color="auto" w:fill="FFFFFF"/>
                              </w:rPr>
                            </w:pPr>
                            <w:r w:rsidRPr="00DA6587">
                              <w:rPr>
                                <w:bCs/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La SISP </w:t>
                            </w:r>
                            <w:r w:rsidRPr="006C5449">
                              <w:rPr>
                                <w:bCs/>
                                <w:i/>
                                <w:color w:val="E5004D"/>
                                <w:u w:val="single"/>
                                <w:shd w:val="clear" w:color="auto" w:fill="FFFFFF"/>
                              </w:rPr>
                              <w:t xml:space="preserve">appréciera la pertinence d’utilisation </w:t>
                            </w:r>
                            <w:r w:rsidR="00B60035" w:rsidRPr="006C5449">
                              <w:rPr>
                                <w:bCs/>
                                <w:i/>
                                <w:color w:val="E5004D"/>
                                <w:u w:val="single"/>
                                <w:shd w:val="clear" w:color="auto" w:fill="FFFFFF"/>
                              </w:rPr>
                              <w:t xml:space="preserve">de cette annexe </w:t>
                            </w:r>
                            <w:r w:rsidRPr="006C5449">
                              <w:rPr>
                                <w:bCs/>
                                <w:i/>
                                <w:color w:val="E5004D"/>
                                <w:u w:val="single"/>
                                <w:shd w:val="clear" w:color="auto" w:fill="FFFFFF"/>
                              </w:rPr>
                              <w:t>en fonction de l’objet du marché</w:t>
                            </w:r>
                            <w:r w:rsidR="00E877DE" w:rsidRPr="00DA6587">
                              <w:rPr>
                                <w:bCs/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. </w:t>
                            </w:r>
                            <w:r w:rsidR="005C1EEE" w:rsidRPr="00DA6587">
                              <w:rPr>
                                <w:bCs/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Celle-ci peut faire l’objet d’une </w:t>
                            </w:r>
                            <w:r w:rsidR="005C1EEE" w:rsidRPr="00DA6587">
                              <w:rPr>
                                <w:b/>
                                <w:i/>
                                <w:color w:val="E5004D"/>
                                <w:u w:val="single"/>
                                <w:shd w:val="clear" w:color="auto" w:fill="FFFFFF"/>
                              </w:rPr>
                              <w:t>signature symbolique</w:t>
                            </w:r>
                            <w:r w:rsidR="005C1EEE" w:rsidRPr="00DA6587">
                              <w:rPr>
                                <w:bCs/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 le jour de la réunion </w:t>
                            </w:r>
                            <w:r w:rsidR="00900040" w:rsidRPr="00DA6587">
                              <w:rPr>
                                <w:bCs/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kick-off de démarrage du chantier (cf. outil « Réunion Kick-off » dans la toolbox rénovation en milieu habité).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4EFB3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pt;margin-top:5.75pt;width:468.5pt;height:210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" filled="f" strokecolor="#c00000" strokeweight=".5pt">
                <v:textbox style="mso-fit-shape-to-text:t">
                  <w:txbxContent>
                    <w:p w14:paraId="0A64ECF3" w14:textId="77777777" w:rsidR="0000065A" w:rsidRPr="006339EB" w:rsidRDefault="0000065A" w:rsidP="0000065A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color w:val="E5004D"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b/>
                          <w:i/>
                          <w:color w:val="E5004D"/>
                          <w:u w:val="single"/>
                          <w:shd w:val="clear" w:color="auto" w:fill="FFFFFF"/>
                        </w:rPr>
                        <w:t>Aide-mémoire</w:t>
                      </w:r>
                      <w:r w:rsidRPr="006339EB">
                        <w:rPr>
                          <w:b/>
                          <w:i/>
                          <w:color w:val="E5004D"/>
                          <w:u w:val="single"/>
                          <w:shd w:val="clear" w:color="auto" w:fill="FFFFFF"/>
                        </w:rPr>
                        <w:t xml:space="preserve"> : </w:t>
                      </w:r>
                    </w:p>
                    <w:p w14:paraId="5CE2E60A" w14:textId="77777777" w:rsidR="0000065A" w:rsidRDefault="0000065A" w:rsidP="0000065A">
                      <w:pPr>
                        <w:spacing w:after="0" w:line="240" w:lineRule="auto"/>
                        <w:jc w:val="both"/>
                        <w:rPr>
                          <w:i/>
                          <w:color w:val="E5004D"/>
                          <w:shd w:val="clear" w:color="auto" w:fill="FFFFFF"/>
                        </w:rPr>
                      </w:pPr>
                    </w:p>
                    <w:p w14:paraId="03B0A5A1" w14:textId="61F913C8" w:rsidR="0000065A" w:rsidRPr="00DA6587" w:rsidRDefault="00B60035" w:rsidP="0031008D">
                      <w:pPr>
                        <w:spacing w:after="0" w:line="240" w:lineRule="auto"/>
                        <w:jc w:val="both"/>
                        <w:rPr>
                          <w:bCs/>
                          <w:i/>
                          <w:color w:val="E5004D"/>
                          <w:shd w:val="clear" w:color="auto" w:fill="FFFFFF"/>
                        </w:rPr>
                      </w:pPr>
                      <w:r w:rsidRPr="00DA6587">
                        <w:rPr>
                          <w:bCs/>
                          <w:i/>
                          <w:color w:val="E5004D"/>
                          <w:shd w:val="clear" w:color="auto" w:fill="FFFFFF"/>
                        </w:rPr>
                        <w:t>C</w:t>
                      </w:r>
                      <w:r w:rsidR="0000065A" w:rsidRPr="00DA6587">
                        <w:rPr>
                          <w:bCs/>
                          <w:i/>
                          <w:color w:val="E5004D"/>
                          <w:shd w:val="clear" w:color="auto" w:fill="FFFFFF"/>
                        </w:rPr>
                        <w:t xml:space="preserve">ette charte a pour objectif de clarifier les attentes comportementales attendues/nécessaires de la part de l’adjudicataire pour le bon déroulement des échanges avec les habitants. </w:t>
                      </w:r>
                    </w:p>
                    <w:p w14:paraId="2ACEB4C8" w14:textId="77777777" w:rsidR="0000065A" w:rsidRPr="00DA6587" w:rsidRDefault="0000065A" w:rsidP="0000065A">
                      <w:pPr>
                        <w:spacing w:after="0" w:line="240" w:lineRule="auto"/>
                        <w:jc w:val="both"/>
                        <w:rPr>
                          <w:bCs/>
                          <w:i/>
                          <w:color w:val="E5004D"/>
                          <w:shd w:val="clear" w:color="auto" w:fill="FFFFFF"/>
                        </w:rPr>
                      </w:pPr>
                    </w:p>
                    <w:p w14:paraId="58073DE1" w14:textId="06B8244C" w:rsidR="0000065A" w:rsidRPr="00DA6587" w:rsidRDefault="0000065A" w:rsidP="0000065A">
                      <w:pPr>
                        <w:spacing w:after="0" w:line="240" w:lineRule="auto"/>
                        <w:jc w:val="both"/>
                        <w:rPr>
                          <w:bCs/>
                          <w:i/>
                          <w:color w:val="E5004D"/>
                          <w:shd w:val="clear" w:color="auto" w:fill="FFFFFF"/>
                        </w:rPr>
                      </w:pPr>
                      <w:r w:rsidRPr="00DA6587">
                        <w:rPr>
                          <w:bCs/>
                          <w:i/>
                          <w:color w:val="E5004D"/>
                          <w:shd w:val="clear" w:color="auto" w:fill="FFFFFF"/>
                        </w:rPr>
                        <w:t xml:space="preserve">La SISP </w:t>
                      </w:r>
                      <w:r w:rsidRPr="006C5449">
                        <w:rPr>
                          <w:bCs/>
                          <w:i/>
                          <w:color w:val="E5004D"/>
                          <w:u w:val="single"/>
                          <w:shd w:val="clear" w:color="auto" w:fill="FFFFFF"/>
                        </w:rPr>
                        <w:t xml:space="preserve">appréciera la pertinence d’utilisation </w:t>
                      </w:r>
                      <w:r w:rsidR="00B60035" w:rsidRPr="006C5449">
                        <w:rPr>
                          <w:bCs/>
                          <w:i/>
                          <w:color w:val="E5004D"/>
                          <w:u w:val="single"/>
                          <w:shd w:val="clear" w:color="auto" w:fill="FFFFFF"/>
                        </w:rPr>
                        <w:t xml:space="preserve">de cette annexe </w:t>
                      </w:r>
                      <w:r w:rsidRPr="006C5449">
                        <w:rPr>
                          <w:bCs/>
                          <w:i/>
                          <w:color w:val="E5004D"/>
                          <w:u w:val="single"/>
                          <w:shd w:val="clear" w:color="auto" w:fill="FFFFFF"/>
                        </w:rPr>
                        <w:t>en fonction de l’objet du marché</w:t>
                      </w:r>
                      <w:r w:rsidR="00E877DE" w:rsidRPr="00DA6587">
                        <w:rPr>
                          <w:bCs/>
                          <w:i/>
                          <w:color w:val="E5004D"/>
                          <w:shd w:val="clear" w:color="auto" w:fill="FFFFFF"/>
                        </w:rPr>
                        <w:t xml:space="preserve">. </w:t>
                      </w:r>
                      <w:r w:rsidR="005C1EEE" w:rsidRPr="00DA6587">
                        <w:rPr>
                          <w:bCs/>
                          <w:i/>
                          <w:color w:val="E5004D"/>
                          <w:shd w:val="clear" w:color="auto" w:fill="FFFFFF"/>
                        </w:rPr>
                        <w:t xml:space="preserve">Celle-ci peut faire l’objet d’une </w:t>
                      </w:r>
                      <w:r w:rsidR="005C1EEE" w:rsidRPr="00DA6587">
                        <w:rPr>
                          <w:b/>
                          <w:i/>
                          <w:color w:val="E5004D"/>
                          <w:u w:val="single"/>
                          <w:shd w:val="clear" w:color="auto" w:fill="FFFFFF"/>
                        </w:rPr>
                        <w:t>signature symbolique</w:t>
                      </w:r>
                      <w:r w:rsidR="005C1EEE" w:rsidRPr="00DA6587">
                        <w:rPr>
                          <w:bCs/>
                          <w:i/>
                          <w:color w:val="E5004D"/>
                          <w:shd w:val="clear" w:color="auto" w:fill="FFFFFF"/>
                        </w:rPr>
                        <w:t xml:space="preserve"> le jour de la réunion </w:t>
                      </w:r>
                      <w:r w:rsidR="00900040" w:rsidRPr="00DA6587">
                        <w:rPr>
                          <w:bCs/>
                          <w:i/>
                          <w:color w:val="E5004D"/>
                          <w:shd w:val="clear" w:color="auto" w:fill="FFFFFF"/>
                        </w:rPr>
                        <w:t xml:space="preserve">kick-off de démarrage du chantier (cf. outil « Réunion Kick-off » dans la toolbox rénovation en milieu habité).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4537F2" w14:textId="3B043B77" w:rsidR="00B96EF8" w:rsidRPr="008A3892" w:rsidRDefault="00B96EF8" w:rsidP="008A3892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Style w:val="normaltextrun"/>
          <w:b/>
          <w:bCs/>
          <w:color w:val="00A4B7"/>
          <w:sz w:val="22"/>
          <w:szCs w:val="22"/>
          <w:u w:val="single"/>
          <w:shd w:val="clear" w:color="auto" w:fill="FFFFFF"/>
        </w:rPr>
      </w:pPr>
      <w:r w:rsidRPr="008A3892">
        <w:rPr>
          <w:rStyle w:val="normaltextrun"/>
          <w:b/>
          <w:bCs/>
          <w:color w:val="00A4B7"/>
          <w:sz w:val="22"/>
          <w:szCs w:val="22"/>
          <w:u w:val="single"/>
          <w:shd w:val="clear" w:color="auto" w:fill="FFFFFF"/>
        </w:rPr>
        <w:t xml:space="preserve">INTRODUCTION : </w:t>
      </w:r>
    </w:p>
    <w:p w14:paraId="789726A1" w14:textId="77777777" w:rsidR="00FD4F50" w:rsidRDefault="00FD4F50" w:rsidP="005D2918">
      <w:pPr>
        <w:spacing w:after="0" w:line="240" w:lineRule="auto"/>
        <w:jc w:val="both"/>
        <w:rPr>
          <w:bCs/>
          <w:lang w:val="fr-FR"/>
        </w:rPr>
      </w:pPr>
    </w:p>
    <w:p w14:paraId="4317DC22" w14:textId="15E7CC59" w:rsidR="005D2918" w:rsidRDefault="005D2918" w:rsidP="005D2918">
      <w:pPr>
        <w:spacing w:after="0" w:line="240" w:lineRule="auto"/>
        <w:jc w:val="both"/>
        <w:rPr>
          <w:bCs/>
          <w:lang w:val="fr-FR"/>
        </w:rPr>
      </w:pPr>
      <w:r>
        <w:rPr>
          <w:bCs/>
          <w:lang w:val="fr-FR"/>
        </w:rPr>
        <w:t xml:space="preserve">La rénovation en milieu habité constitue une pratique, une manière de procéder tout à fait différente d’une opération de construction neuve. Dans chaque logement constituant le </w:t>
      </w:r>
      <w:r w:rsidRPr="00FC0432">
        <w:rPr>
          <w:bCs/>
          <w:u w:val="single"/>
          <w:lang w:val="fr-FR"/>
        </w:rPr>
        <w:t>foyer</w:t>
      </w:r>
      <w:r>
        <w:rPr>
          <w:bCs/>
          <w:lang w:val="fr-FR"/>
        </w:rPr>
        <w:t xml:space="preserve"> d’un habitant, des précautions particulières doivent être mises en place afin d’assurer le bon déroulement des travaux tout en réduisant au maximum l’impact sur le quotidien des habitants. </w:t>
      </w:r>
    </w:p>
    <w:p w14:paraId="0564D1E8" w14:textId="77777777" w:rsidR="005D2918" w:rsidRDefault="005D2918" w:rsidP="005D2918">
      <w:pPr>
        <w:spacing w:after="0" w:line="240" w:lineRule="auto"/>
        <w:jc w:val="both"/>
        <w:rPr>
          <w:bCs/>
          <w:lang w:val="fr-FR"/>
        </w:rPr>
      </w:pPr>
    </w:p>
    <w:p w14:paraId="07D564B0" w14:textId="77777777" w:rsidR="005D2918" w:rsidRDefault="005D2918" w:rsidP="005D2918">
      <w:pPr>
        <w:spacing w:after="0" w:line="240" w:lineRule="auto"/>
        <w:jc w:val="both"/>
        <w:rPr>
          <w:bCs/>
          <w:lang w:val="fr-FR"/>
        </w:rPr>
      </w:pPr>
      <w:r>
        <w:rPr>
          <w:bCs/>
          <w:lang w:val="fr-FR"/>
        </w:rPr>
        <w:t xml:space="preserve">En effet, les travaux de rénovation doivent faire une large place à la concertation continue des différents intervenants et prendre impérativement en compte la </w:t>
      </w:r>
      <w:r w:rsidRPr="000E26BF">
        <w:rPr>
          <w:bCs/>
          <w:u w:val="single"/>
          <w:lang w:val="fr-FR"/>
        </w:rPr>
        <w:t>présence des locataires</w:t>
      </w:r>
      <w:r>
        <w:rPr>
          <w:bCs/>
          <w:lang w:val="fr-FR"/>
        </w:rPr>
        <w:t xml:space="preserve"> durant les travaux. </w:t>
      </w:r>
    </w:p>
    <w:p w14:paraId="20845848" w14:textId="77777777" w:rsidR="005D2918" w:rsidRDefault="005D2918" w:rsidP="005D2918">
      <w:pPr>
        <w:spacing w:after="0" w:line="240" w:lineRule="auto"/>
        <w:jc w:val="both"/>
        <w:rPr>
          <w:bCs/>
          <w:lang w:val="fr-FR"/>
        </w:rPr>
      </w:pPr>
    </w:p>
    <w:p w14:paraId="103B794F" w14:textId="0645424F" w:rsidR="005D2918" w:rsidRDefault="005D2918" w:rsidP="005D2918">
      <w:pPr>
        <w:spacing w:after="0" w:line="240" w:lineRule="auto"/>
        <w:jc w:val="both"/>
        <w:rPr>
          <w:bCs/>
          <w:lang w:val="fr-FR"/>
        </w:rPr>
      </w:pPr>
      <w:r>
        <w:rPr>
          <w:bCs/>
          <w:lang w:val="fr-FR"/>
        </w:rPr>
        <w:t xml:space="preserve">Cette charte a également pour objectif de faciliter les interventions des ouvriers en contact direct avec les locataires. </w:t>
      </w:r>
    </w:p>
    <w:p w14:paraId="54A9732F" w14:textId="3DFF3C01" w:rsidR="005D2918" w:rsidRDefault="005D2918" w:rsidP="005D2918">
      <w:pPr>
        <w:spacing w:after="0" w:line="240" w:lineRule="auto"/>
        <w:jc w:val="both"/>
        <w:rPr>
          <w:bCs/>
          <w:lang w:val="fr-FR"/>
        </w:rPr>
      </w:pPr>
    </w:p>
    <w:p w14:paraId="03B4C7B7" w14:textId="1E9E0E81" w:rsidR="005D2918" w:rsidRDefault="005D2918" w:rsidP="005D2918">
      <w:pPr>
        <w:spacing w:after="0" w:line="240" w:lineRule="auto"/>
        <w:jc w:val="both"/>
        <w:rPr>
          <w:bCs/>
          <w:lang w:val="fr-FR"/>
        </w:rPr>
      </w:pPr>
      <w:r>
        <w:rPr>
          <w:bCs/>
          <w:lang w:val="fr-FR"/>
        </w:rPr>
        <w:t xml:space="preserve">Celle-ci lie donc les parties prenantes à faciliter les communications/interactions et avoir un comportement adapté. </w:t>
      </w:r>
    </w:p>
    <w:p w14:paraId="495E71B3" w14:textId="0F65B4F5" w:rsidR="005D2918" w:rsidRDefault="005D2918" w:rsidP="005D2918">
      <w:pPr>
        <w:spacing w:after="0" w:line="240" w:lineRule="auto"/>
        <w:jc w:val="both"/>
        <w:rPr>
          <w:bCs/>
          <w:lang w:val="fr-FR"/>
        </w:rPr>
      </w:pPr>
    </w:p>
    <w:p w14:paraId="5557ECA2" w14:textId="2BDCB7DC" w:rsidR="005D2918" w:rsidRDefault="005D2918" w:rsidP="005D2918">
      <w:pPr>
        <w:spacing w:after="0" w:line="240" w:lineRule="auto"/>
        <w:jc w:val="both"/>
        <w:rPr>
          <w:bCs/>
          <w:lang w:val="fr-FR"/>
        </w:rPr>
      </w:pPr>
      <w:r>
        <w:rPr>
          <w:bCs/>
          <w:lang w:val="fr-FR"/>
        </w:rPr>
        <w:t xml:space="preserve">Ainsi, tant </w:t>
      </w:r>
      <w:r w:rsidRPr="000E26BF">
        <w:rPr>
          <w:b/>
          <w:u w:val="single"/>
          <w:lang w:val="fr-FR"/>
        </w:rPr>
        <w:t>l’adjudicataire que ses sous-traitants</w:t>
      </w:r>
      <w:r>
        <w:rPr>
          <w:bCs/>
          <w:lang w:val="fr-FR"/>
        </w:rPr>
        <w:t xml:space="preserve"> doivent répondre impérativement à certaines formes de conduite : </w:t>
      </w:r>
    </w:p>
    <w:p w14:paraId="291DEAEE" w14:textId="41E998AB" w:rsidR="005D2918" w:rsidRDefault="005D2918" w:rsidP="005D2918">
      <w:pPr>
        <w:spacing w:after="0" w:line="240" w:lineRule="auto"/>
        <w:jc w:val="both"/>
        <w:rPr>
          <w:bCs/>
          <w:lang w:val="fr-FR"/>
        </w:rPr>
      </w:pPr>
    </w:p>
    <w:p w14:paraId="7BCA76DD" w14:textId="4B2185B4" w:rsidR="005D2918" w:rsidRDefault="005D2918" w:rsidP="005D291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Cs/>
          <w:lang w:val="fr-FR"/>
        </w:rPr>
      </w:pPr>
      <w:r>
        <w:rPr>
          <w:bCs/>
          <w:lang w:val="fr-FR"/>
        </w:rPr>
        <w:t xml:space="preserve">Honnêteté et discrétion : </w:t>
      </w:r>
    </w:p>
    <w:p w14:paraId="213EE44A" w14:textId="285C07E9" w:rsidR="005D2918" w:rsidRDefault="005D2918" w:rsidP="005D291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Cs/>
          <w:lang w:val="fr-FR"/>
        </w:rPr>
      </w:pPr>
      <w:r>
        <w:rPr>
          <w:bCs/>
          <w:lang w:val="fr-FR"/>
        </w:rPr>
        <w:t xml:space="preserve">Diplomatie et courtoisie ; </w:t>
      </w:r>
    </w:p>
    <w:p w14:paraId="04C8A2DC" w14:textId="2DB68FF6" w:rsidR="005D2918" w:rsidRDefault="005D2918" w:rsidP="005D291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Cs/>
          <w:lang w:val="fr-FR"/>
        </w:rPr>
      </w:pPr>
      <w:r>
        <w:rPr>
          <w:bCs/>
          <w:lang w:val="fr-FR"/>
        </w:rPr>
        <w:t xml:space="preserve">Ponctualité et rigueur ; </w:t>
      </w:r>
    </w:p>
    <w:p w14:paraId="201C7956" w14:textId="0E34EB1F" w:rsidR="005D2918" w:rsidRDefault="005D2918" w:rsidP="005D291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Cs/>
          <w:lang w:val="fr-FR"/>
        </w:rPr>
      </w:pPr>
      <w:r>
        <w:rPr>
          <w:bCs/>
          <w:lang w:val="fr-FR"/>
        </w:rPr>
        <w:t xml:space="preserve">Propreté et sécurité ; </w:t>
      </w:r>
    </w:p>
    <w:p w14:paraId="7F67A08B" w14:textId="4ECC069C" w:rsidR="005D2918" w:rsidRDefault="005D2918" w:rsidP="005D2918">
      <w:pPr>
        <w:spacing w:after="0" w:line="240" w:lineRule="auto"/>
        <w:jc w:val="both"/>
        <w:rPr>
          <w:bCs/>
          <w:lang w:val="fr-FR"/>
        </w:rPr>
      </w:pPr>
    </w:p>
    <w:p w14:paraId="0B3B39A3" w14:textId="77777777" w:rsidR="008A3892" w:rsidRDefault="008A3892" w:rsidP="005D2918">
      <w:pPr>
        <w:spacing w:after="0" w:line="240" w:lineRule="auto"/>
        <w:jc w:val="both"/>
        <w:rPr>
          <w:bCs/>
          <w:lang w:val="fr-FR"/>
        </w:rPr>
      </w:pPr>
    </w:p>
    <w:p w14:paraId="5A52220F" w14:textId="0B26DCE4" w:rsidR="008A3892" w:rsidRPr="008A3892" w:rsidRDefault="008A3892" w:rsidP="008A3892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Style w:val="normaltextrun"/>
          <w:b/>
          <w:bCs/>
          <w:color w:val="00A4B7"/>
          <w:sz w:val="22"/>
          <w:szCs w:val="22"/>
          <w:u w:val="single"/>
          <w:shd w:val="clear" w:color="auto" w:fill="FFFFFF"/>
        </w:rPr>
      </w:pPr>
      <w:r>
        <w:rPr>
          <w:rStyle w:val="normaltextrun"/>
          <w:b/>
          <w:bCs/>
          <w:color w:val="00A4B7"/>
          <w:sz w:val="22"/>
          <w:szCs w:val="22"/>
          <w:u w:val="single"/>
          <w:shd w:val="clear" w:color="auto" w:fill="FFFFFF"/>
        </w:rPr>
        <w:t xml:space="preserve">COMPORTEMENTS A ADOPTER </w:t>
      </w:r>
    </w:p>
    <w:p w14:paraId="4586FF90" w14:textId="17B3F3D4" w:rsidR="005D2918" w:rsidRDefault="005D2918" w:rsidP="005D2918">
      <w:pPr>
        <w:spacing w:after="0" w:line="240" w:lineRule="auto"/>
        <w:jc w:val="both"/>
        <w:rPr>
          <w:bCs/>
          <w:lang w:val="fr-FR"/>
        </w:rPr>
      </w:pPr>
    </w:p>
    <w:p w14:paraId="670715F2" w14:textId="77777777" w:rsidR="005D2918" w:rsidRPr="00940C69" w:rsidRDefault="005D2918" w:rsidP="005D2918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b/>
          <w:u w:val="single"/>
          <w:lang w:val="fr-FR"/>
        </w:rPr>
      </w:pPr>
      <w:r w:rsidRPr="00940C69">
        <w:rPr>
          <w:b/>
          <w:u w:val="single"/>
          <w:lang w:val="fr-FR"/>
        </w:rPr>
        <w:t xml:space="preserve">Honnêteté et discrétion : </w:t>
      </w:r>
    </w:p>
    <w:p w14:paraId="15E1CE91" w14:textId="77777777" w:rsidR="005D2918" w:rsidRDefault="005D2918" w:rsidP="005D2918">
      <w:pPr>
        <w:spacing w:after="0" w:line="240" w:lineRule="auto"/>
        <w:jc w:val="both"/>
        <w:rPr>
          <w:b/>
          <w:u w:val="single"/>
          <w:lang w:val="fr-FR"/>
        </w:rPr>
      </w:pPr>
    </w:p>
    <w:p w14:paraId="12BE4880" w14:textId="77777777" w:rsidR="005D2918" w:rsidRPr="00BE4493" w:rsidRDefault="005D2918" w:rsidP="005D291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lang w:val="fr-FR"/>
        </w:rPr>
      </w:pPr>
      <w:r w:rsidRPr="00BE4493">
        <w:rPr>
          <w:bCs/>
          <w:lang w:val="fr-FR"/>
        </w:rPr>
        <w:t xml:space="preserve">L’adjudicataire et ses sous-traitants doivent s’assurer </w:t>
      </w:r>
      <w:r w:rsidRPr="00BE4493">
        <w:rPr>
          <w:lang w:val="fr-FR"/>
        </w:rPr>
        <w:t>de l'honnêteté des ouvriers qu'</w:t>
      </w:r>
      <w:r>
        <w:rPr>
          <w:lang w:val="fr-FR"/>
        </w:rPr>
        <w:t>ils</w:t>
      </w:r>
      <w:r w:rsidRPr="00BE4493">
        <w:rPr>
          <w:lang w:val="fr-FR"/>
        </w:rPr>
        <w:t xml:space="preserve"> délèguent sur le chantier. En phase travaux, les locataires doivent pouvoir s'absenter de leur</w:t>
      </w:r>
      <w:r>
        <w:rPr>
          <w:lang w:val="fr-FR"/>
        </w:rPr>
        <w:t xml:space="preserve"> </w:t>
      </w:r>
      <w:r w:rsidRPr="00BE4493">
        <w:rPr>
          <w:lang w:val="fr-FR"/>
        </w:rPr>
        <w:t>domicile en toute sécurité, sans craindre des vols ou "fouilles" éventuels.</w:t>
      </w:r>
    </w:p>
    <w:p w14:paraId="28F01657" w14:textId="77777777" w:rsidR="005D2918" w:rsidRDefault="005D2918" w:rsidP="005D2918">
      <w:pPr>
        <w:spacing w:after="0" w:line="240" w:lineRule="auto"/>
        <w:ind w:firstLine="708"/>
        <w:jc w:val="both"/>
        <w:rPr>
          <w:lang w:val="fr-FR"/>
        </w:rPr>
      </w:pPr>
    </w:p>
    <w:p w14:paraId="1D95D828" w14:textId="77777777" w:rsidR="005D2918" w:rsidRDefault="005D2918" w:rsidP="005D2918">
      <w:pPr>
        <w:spacing w:after="0" w:line="240" w:lineRule="auto"/>
        <w:ind w:firstLine="708"/>
        <w:jc w:val="both"/>
        <w:rPr>
          <w:lang w:val="fr-FR"/>
        </w:rPr>
      </w:pPr>
      <w:r w:rsidRPr="00BE4493">
        <w:rPr>
          <w:lang w:val="fr-FR"/>
        </w:rPr>
        <w:t xml:space="preserve">Un climat de confiance doit </w:t>
      </w:r>
      <w:r>
        <w:rPr>
          <w:lang w:val="fr-FR"/>
        </w:rPr>
        <w:t xml:space="preserve">être instauré dès le début du chantier. </w:t>
      </w:r>
    </w:p>
    <w:p w14:paraId="18923420" w14:textId="77777777" w:rsidR="005D2918" w:rsidRPr="00BE4493" w:rsidRDefault="005D2918" w:rsidP="005D2918">
      <w:pPr>
        <w:spacing w:after="0" w:line="240" w:lineRule="auto"/>
        <w:ind w:firstLine="708"/>
        <w:jc w:val="both"/>
        <w:rPr>
          <w:lang w:val="fr-FR"/>
        </w:rPr>
      </w:pPr>
    </w:p>
    <w:p w14:paraId="3BE66EF1" w14:textId="77777777" w:rsidR="005D2918" w:rsidRDefault="005D2918" w:rsidP="005D291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lang w:val="fr-FR"/>
        </w:rPr>
      </w:pPr>
      <w:r w:rsidRPr="001F5CCC">
        <w:rPr>
          <w:lang w:val="fr-FR"/>
        </w:rPr>
        <w:t>Une grande discrétion sera exigée pour toute personne pénétrant dans un appartement,</w:t>
      </w:r>
      <w:r>
        <w:rPr>
          <w:lang w:val="fr-FR"/>
        </w:rPr>
        <w:t xml:space="preserve"> </w:t>
      </w:r>
      <w:r w:rsidRPr="001F5CCC">
        <w:rPr>
          <w:lang w:val="fr-FR"/>
        </w:rPr>
        <w:t>afin de respecter la vie privée de chaque famille.</w:t>
      </w:r>
    </w:p>
    <w:p w14:paraId="123AD9B0" w14:textId="77777777" w:rsidR="005D2918" w:rsidRDefault="005D2918" w:rsidP="005D2918">
      <w:pPr>
        <w:spacing w:after="0" w:line="240" w:lineRule="auto"/>
        <w:jc w:val="both"/>
        <w:rPr>
          <w:lang w:val="fr-FR"/>
        </w:rPr>
      </w:pPr>
    </w:p>
    <w:p w14:paraId="35F3C0E6" w14:textId="77777777" w:rsidR="009A0634" w:rsidRPr="00405A22" w:rsidRDefault="009A0634" w:rsidP="005D2918">
      <w:pPr>
        <w:spacing w:after="0" w:line="240" w:lineRule="auto"/>
        <w:jc w:val="both"/>
        <w:rPr>
          <w:lang w:val="fr-FR"/>
        </w:rPr>
      </w:pPr>
    </w:p>
    <w:p w14:paraId="76BDE902" w14:textId="77777777" w:rsidR="005D2918" w:rsidRDefault="005D2918" w:rsidP="005D2918">
      <w:pPr>
        <w:spacing w:after="0" w:line="240" w:lineRule="auto"/>
        <w:jc w:val="both"/>
        <w:rPr>
          <w:b/>
          <w:u w:val="single"/>
          <w:lang w:val="fr-FR"/>
        </w:rPr>
      </w:pPr>
    </w:p>
    <w:p w14:paraId="6EA0FB24" w14:textId="77777777" w:rsidR="005D2918" w:rsidRPr="00940C69" w:rsidRDefault="005D2918" w:rsidP="005D2918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b/>
          <w:u w:val="single"/>
          <w:lang w:val="fr-FR"/>
        </w:rPr>
      </w:pPr>
      <w:r>
        <w:rPr>
          <w:b/>
          <w:u w:val="single"/>
          <w:lang w:val="fr-FR"/>
        </w:rPr>
        <w:lastRenderedPageBreak/>
        <w:t>Diplomatie et courtoisie</w:t>
      </w:r>
      <w:r w:rsidRPr="00940C69">
        <w:rPr>
          <w:b/>
          <w:u w:val="single"/>
          <w:lang w:val="fr-FR"/>
        </w:rPr>
        <w:t xml:space="preserve"> : </w:t>
      </w:r>
    </w:p>
    <w:p w14:paraId="30CF9960" w14:textId="77777777" w:rsidR="005D2918" w:rsidRDefault="005D2918" w:rsidP="005D2918">
      <w:pPr>
        <w:spacing w:after="0" w:line="240" w:lineRule="auto"/>
        <w:jc w:val="both"/>
        <w:rPr>
          <w:b/>
          <w:u w:val="single"/>
          <w:lang w:val="fr-FR"/>
        </w:rPr>
      </w:pPr>
    </w:p>
    <w:p w14:paraId="273BD71C" w14:textId="77777777" w:rsidR="005D2918" w:rsidRDefault="005D2918" w:rsidP="005D291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Cs/>
          <w:lang w:val="fr-FR"/>
        </w:rPr>
      </w:pPr>
      <w:r w:rsidRPr="00BE4493">
        <w:rPr>
          <w:bCs/>
          <w:lang w:val="fr-FR"/>
        </w:rPr>
        <w:t>L’adjudicataire et ses sous-traitants</w:t>
      </w:r>
      <w:r>
        <w:rPr>
          <w:bCs/>
          <w:lang w:val="fr-FR"/>
        </w:rPr>
        <w:t xml:space="preserve"> devront faire preuve de diplomatie et de courtoisie à l’égard des locataires et créer ainsi un climat agréable pour tous ; </w:t>
      </w:r>
    </w:p>
    <w:p w14:paraId="3DB821D7" w14:textId="77777777" w:rsidR="005D2918" w:rsidRDefault="005D2918" w:rsidP="005D2918">
      <w:pPr>
        <w:pStyle w:val="Paragraphedeliste"/>
        <w:spacing w:after="0" w:line="240" w:lineRule="auto"/>
        <w:jc w:val="both"/>
        <w:rPr>
          <w:bCs/>
          <w:lang w:val="fr-FR"/>
        </w:rPr>
      </w:pPr>
    </w:p>
    <w:p w14:paraId="5BF718AF" w14:textId="77777777" w:rsidR="005D2918" w:rsidRDefault="005D2918" w:rsidP="005D291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Cs/>
          <w:lang w:val="fr-FR"/>
        </w:rPr>
      </w:pPr>
      <w:r>
        <w:rPr>
          <w:bCs/>
          <w:lang w:val="fr-FR"/>
        </w:rPr>
        <w:t xml:space="preserve">Toute personne pénétrant dans un logement sera dans l’obligation de : </w:t>
      </w:r>
      <w:r>
        <w:rPr>
          <w:bCs/>
          <w:lang w:val="fr-FR"/>
        </w:rPr>
        <w:tab/>
      </w:r>
    </w:p>
    <w:p w14:paraId="317ADAC6" w14:textId="77777777" w:rsidR="005D2918" w:rsidRPr="009D1A2A" w:rsidRDefault="005D2918" w:rsidP="005D2918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bCs/>
          <w:lang w:val="fr-FR"/>
        </w:rPr>
      </w:pPr>
      <w:r w:rsidRPr="009D1A2A">
        <w:rPr>
          <w:bCs/>
          <w:lang w:val="fr-FR"/>
        </w:rPr>
        <w:t xml:space="preserve">Frapper avant d’entrer ; </w:t>
      </w:r>
    </w:p>
    <w:p w14:paraId="5127B8AB" w14:textId="77777777" w:rsidR="005D2918" w:rsidRDefault="005D2918" w:rsidP="005D2918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bCs/>
          <w:lang w:val="fr-FR"/>
        </w:rPr>
      </w:pPr>
      <w:r>
        <w:rPr>
          <w:bCs/>
          <w:lang w:val="fr-FR"/>
        </w:rPr>
        <w:t xml:space="preserve">Se présenter aimablement aux locataires ; </w:t>
      </w:r>
    </w:p>
    <w:p w14:paraId="7BE450AF" w14:textId="77777777" w:rsidR="005D2918" w:rsidRDefault="005D2918" w:rsidP="005D2918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bCs/>
          <w:lang w:val="fr-FR"/>
        </w:rPr>
      </w:pPr>
      <w:r>
        <w:rPr>
          <w:bCs/>
          <w:lang w:val="fr-FR"/>
        </w:rPr>
        <w:t xml:space="preserve">Avoir une attitude et une tenue correcte (aucune familiarité acceptée) ; </w:t>
      </w:r>
    </w:p>
    <w:p w14:paraId="00F83E3E" w14:textId="77777777" w:rsidR="005D2918" w:rsidRDefault="005D2918" w:rsidP="005D2918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bCs/>
          <w:lang w:val="fr-FR"/>
        </w:rPr>
      </w:pPr>
      <w:r>
        <w:rPr>
          <w:bCs/>
          <w:lang w:val="fr-FR"/>
        </w:rPr>
        <w:t xml:space="preserve">Contacter directement l’équipe de coordination, en cas de conflit avec un ou des locataires. Aucun différent ne devra être réglé de façon expéditive et par les ouvriers ; </w:t>
      </w:r>
    </w:p>
    <w:p w14:paraId="4E787CF5" w14:textId="77777777" w:rsidR="005D2918" w:rsidRDefault="005D2918" w:rsidP="005D2918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bCs/>
          <w:lang w:val="fr-FR"/>
        </w:rPr>
      </w:pPr>
      <w:r>
        <w:rPr>
          <w:bCs/>
          <w:lang w:val="fr-FR"/>
        </w:rPr>
        <w:t xml:space="preserve">Ne pas utiliser les appareils sanitaires sans autorisation des locataires ; </w:t>
      </w:r>
    </w:p>
    <w:p w14:paraId="7F5E91D3" w14:textId="77777777" w:rsidR="005D2918" w:rsidRDefault="005D2918" w:rsidP="005D2918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bCs/>
          <w:lang w:val="fr-FR"/>
        </w:rPr>
      </w:pPr>
      <w:r>
        <w:rPr>
          <w:bCs/>
          <w:lang w:val="fr-FR"/>
        </w:rPr>
        <w:t>Ne pas brancher leur outillage électrique sur les prises des logements ;</w:t>
      </w:r>
    </w:p>
    <w:p w14:paraId="506994CF" w14:textId="18B5ABEC" w:rsidR="00A73B69" w:rsidRDefault="00A73B69" w:rsidP="005D2918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bCs/>
          <w:lang w:val="fr-FR"/>
        </w:rPr>
      </w:pPr>
      <w:r>
        <w:rPr>
          <w:bCs/>
          <w:lang w:val="fr-FR"/>
        </w:rPr>
        <w:t xml:space="preserve">Ne pas accéder aux zones du logement non concernées par les interventions ; </w:t>
      </w:r>
    </w:p>
    <w:p w14:paraId="399CF1A9" w14:textId="510F76B6" w:rsidR="00A73B69" w:rsidRDefault="00A73B69" w:rsidP="005D2918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bCs/>
          <w:lang w:val="fr-FR"/>
        </w:rPr>
      </w:pPr>
      <w:r>
        <w:rPr>
          <w:bCs/>
          <w:lang w:val="fr-FR"/>
        </w:rPr>
        <w:t>Ne pas fumer dans le logement ou dans les espaces extérieurs privatifs ;</w:t>
      </w:r>
    </w:p>
    <w:p w14:paraId="6A0D5A9D" w14:textId="77777777" w:rsidR="005D2918" w:rsidRPr="00C3159A" w:rsidRDefault="005D2918" w:rsidP="005D2918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bCs/>
          <w:lang w:val="fr-FR"/>
        </w:rPr>
      </w:pPr>
      <w:r>
        <w:rPr>
          <w:bCs/>
          <w:lang w:val="fr-FR"/>
        </w:rPr>
        <w:t>….</w:t>
      </w:r>
    </w:p>
    <w:p w14:paraId="1D5A28C1" w14:textId="77777777" w:rsidR="005D2918" w:rsidRDefault="005D2918" w:rsidP="005D2918">
      <w:pPr>
        <w:spacing w:after="0" w:line="240" w:lineRule="auto"/>
        <w:jc w:val="both"/>
        <w:rPr>
          <w:b/>
          <w:u w:val="single"/>
          <w:lang w:val="fr-FR"/>
        </w:rPr>
      </w:pPr>
    </w:p>
    <w:p w14:paraId="5DE92C01" w14:textId="77777777" w:rsidR="00342209" w:rsidRDefault="00342209" w:rsidP="005D2918">
      <w:pPr>
        <w:spacing w:after="0" w:line="240" w:lineRule="auto"/>
        <w:jc w:val="both"/>
        <w:rPr>
          <w:b/>
          <w:u w:val="single"/>
          <w:lang w:val="fr-FR"/>
        </w:rPr>
      </w:pPr>
    </w:p>
    <w:p w14:paraId="26DA4749" w14:textId="77777777" w:rsidR="005D2918" w:rsidRPr="00940C69" w:rsidRDefault="005D2918" w:rsidP="005D2918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b/>
          <w:u w:val="single"/>
          <w:lang w:val="fr-FR"/>
        </w:rPr>
      </w:pPr>
      <w:r>
        <w:rPr>
          <w:b/>
          <w:u w:val="single"/>
          <w:lang w:val="fr-FR"/>
        </w:rPr>
        <w:t xml:space="preserve">Ponctualité et rigueur </w:t>
      </w:r>
      <w:r w:rsidRPr="00940C69">
        <w:rPr>
          <w:b/>
          <w:u w:val="single"/>
          <w:lang w:val="fr-FR"/>
        </w:rPr>
        <w:t xml:space="preserve">: </w:t>
      </w:r>
    </w:p>
    <w:p w14:paraId="1EED86D3" w14:textId="77777777" w:rsidR="005D2918" w:rsidRDefault="005D2918" w:rsidP="005D2918">
      <w:pPr>
        <w:spacing w:after="0" w:line="240" w:lineRule="auto"/>
        <w:jc w:val="both"/>
        <w:rPr>
          <w:b/>
          <w:u w:val="single"/>
          <w:lang w:val="fr-FR"/>
        </w:rPr>
      </w:pPr>
    </w:p>
    <w:p w14:paraId="195A1530" w14:textId="77777777" w:rsidR="005D2918" w:rsidRDefault="005D2918" w:rsidP="005D291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Cs/>
          <w:lang w:val="fr-FR"/>
        </w:rPr>
      </w:pPr>
      <w:r w:rsidRPr="00993BED">
        <w:rPr>
          <w:bCs/>
          <w:lang w:val="fr-FR"/>
        </w:rPr>
        <w:t xml:space="preserve">Chaque </w:t>
      </w:r>
      <w:r>
        <w:rPr>
          <w:bCs/>
          <w:lang w:val="fr-FR"/>
        </w:rPr>
        <w:t xml:space="preserve">ouvrier devra respecter scrupuleusement les horaires de travail qui seront fixés, ceux-ci étant </w:t>
      </w:r>
      <w:r w:rsidRPr="006A3619">
        <w:rPr>
          <w:bCs/>
          <w:lang w:val="fr-FR"/>
        </w:rPr>
        <w:t>établis dans le respect de</w:t>
      </w:r>
      <w:r>
        <w:rPr>
          <w:bCs/>
          <w:lang w:val="fr-FR"/>
        </w:rPr>
        <w:t xml:space="preserve"> la vie quotidienne des locataires ; </w:t>
      </w:r>
    </w:p>
    <w:p w14:paraId="2FEB7F52" w14:textId="77777777" w:rsidR="005D2918" w:rsidRDefault="005D2918" w:rsidP="005D2918">
      <w:pPr>
        <w:spacing w:after="0" w:line="240" w:lineRule="auto"/>
        <w:ind w:left="360"/>
        <w:jc w:val="both"/>
        <w:rPr>
          <w:bCs/>
          <w:lang w:val="fr-FR"/>
        </w:rPr>
      </w:pPr>
    </w:p>
    <w:p w14:paraId="78803F0F" w14:textId="77777777" w:rsidR="005D2918" w:rsidRDefault="005D2918" w:rsidP="005D291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Cs/>
          <w:lang w:val="fr-FR"/>
        </w:rPr>
      </w:pPr>
      <w:r>
        <w:rPr>
          <w:bCs/>
          <w:lang w:val="fr-FR"/>
        </w:rPr>
        <w:t xml:space="preserve">Le planning d’intervention dans les logements occupés devra être suivi d’une façon très rigoureuse afin de ne pas allonger les délais de présence des entreprises dans les logements ; </w:t>
      </w:r>
    </w:p>
    <w:p w14:paraId="6B000D38" w14:textId="77777777" w:rsidR="005D2918" w:rsidRPr="00BB5522" w:rsidRDefault="005D2918" w:rsidP="005D2918">
      <w:pPr>
        <w:pStyle w:val="Paragraphedeliste"/>
        <w:rPr>
          <w:bCs/>
          <w:lang w:val="fr-FR"/>
        </w:rPr>
      </w:pPr>
    </w:p>
    <w:p w14:paraId="7C081766" w14:textId="77777777" w:rsidR="005D2918" w:rsidRDefault="005D2918" w:rsidP="005D291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Cs/>
          <w:lang w:val="fr-FR"/>
        </w:rPr>
      </w:pPr>
      <w:r>
        <w:rPr>
          <w:bCs/>
          <w:lang w:val="fr-FR"/>
        </w:rPr>
        <w:t xml:space="preserve">Aucune intervention spécifique ne devra être effectuée, sans ordre précis de la coordination du chantier ; </w:t>
      </w:r>
    </w:p>
    <w:p w14:paraId="5D76A036" w14:textId="77777777" w:rsidR="005D2918" w:rsidRDefault="005D2918" w:rsidP="005D2918">
      <w:pPr>
        <w:pStyle w:val="Paragraphedeliste"/>
        <w:rPr>
          <w:bCs/>
          <w:lang w:val="fr-FR"/>
        </w:rPr>
      </w:pPr>
    </w:p>
    <w:p w14:paraId="2AED10B5" w14:textId="77777777" w:rsidR="005D2918" w:rsidRDefault="005D2918" w:rsidP="005D2918">
      <w:pPr>
        <w:pStyle w:val="Paragraphedeliste"/>
        <w:rPr>
          <w:bCs/>
          <w:lang w:val="fr-FR"/>
        </w:rPr>
      </w:pPr>
    </w:p>
    <w:p w14:paraId="63A6C878" w14:textId="77777777" w:rsidR="005D2918" w:rsidRPr="00940C69" w:rsidRDefault="005D2918" w:rsidP="005D2918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b/>
          <w:u w:val="single"/>
          <w:lang w:val="fr-FR"/>
        </w:rPr>
      </w:pPr>
      <w:r>
        <w:rPr>
          <w:b/>
          <w:u w:val="single"/>
          <w:lang w:val="fr-FR"/>
        </w:rPr>
        <w:t>Propreté :</w:t>
      </w:r>
    </w:p>
    <w:p w14:paraId="10657FD5" w14:textId="77777777" w:rsidR="005D2918" w:rsidRDefault="005D2918" w:rsidP="005D2918">
      <w:pPr>
        <w:pStyle w:val="Paragraphedeliste"/>
        <w:spacing w:after="0" w:line="240" w:lineRule="auto"/>
        <w:jc w:val="both"/>
        <w:rPr>
          <w:bCs/>
          <w:lang w:val="fr-FR"/>
        </w:rPr>
      </w:pPr>
    </w:p>
    <w:p w14:paraId="20E5D8DC" w14:textId="47BC20A6" w:rsidR="005D2918" w:rsidRDefault="005D2918" w:rsidP="005D291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Cs/>
          <w:lang w:val="fr-FR"/>
        </w:rPr>
      </w:pPr>
      <w:r w:rsidRPr="00BE4493">
        <w:rPr>
          <w:bCs/>
          <w:lang w:val="fr-FR"/>
        </w:rPr>
        <w:t>L’adjudicataire et ses sous-traitants</w:t>
      </w:r>
      <w:r>
        <w:rPr>
          <w:bCs/>
          <w:lang w:val="fr-FR"/>
        </w:rPr>
        <w:t xml:space="preserve"> devront veiller à ne pas laisser de déchets ou de biens personnels à l’intérieur des logements ; </w:t>
      </w:r>
    </w:p>
    <w:p w14:paraId="2CBD3887" w14:textId="1B427C49" w:rsidR="005D2918" w:rsidRDefault="005D2918" w:rsidP="00C71927">
      <w:pPr>
        <w:spacing w:after="0" w:line="240" w:lineRule="auto"/>
        <w:jc w:val="both"/>
        <w:rPr>
          <w:bCs/>
          <w:lang w:val="fr-FR"/>
        </w:rPr>
      </w:pPr>
    </w:p>
    <w:p w14:paraId="19EDAA9B" w14:textId="77777777" w:rsidR="00C71927" w:rsidRDefault="00C71927" w:rsidP="00C71927">
      <w:pPr>
        <w:spacing w:after="0" w:line="240" w:lineRule="auto"/>
        <w:jc w:val="both"/>
        <w:rPr>
          <w:bCs/>
          <w:lang w:val="fr-FR"/>
        </w:rPr>
      </w:pPr>
    </w:p>
    <w:p w14:paraId="5C430F3D" w14:textId="77777777" w:rsidR="00A87C93" w:rsidRPr="00C71927" w:rsidRDefault="00A87C93" w:rsidP="00C71927">
      <w:pPr>
        <w:spacing w:after="0" w:line="240" w:lineRule="auto"/>
        <w:jc w:val="both"/>
        <w:rPr>
          <w:bCs/>
          <w:lang w:val="fr-FR"/>
        </w:rPr>
      </w:pPr>
    </w:p>
    <w:sectPr w:rsidR="00A87C93" w:rsidRPr="00C71927" w:rsidSect="0035414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A00CB"/>
    <w:multiLevelType w:val="hybridMultilevel"/>
    <w:tmpl w:val="6630DA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D0F0C"/>
    <w:multiLevelType w:val="hybridMultilevel"/>
    <w:tmpl w:val="08644C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248E3"/>
    <w:multiLevelType w:val="hybridMultilevel"/>
    <w:tmpl w:val="D95C5A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337F0"/>
    <w:multiLevelType w:val="hybridMultilevel"/>
    <w:tmpl w:val="58B8FB46"/>
    <w:lvl w:ilvl="0" w:tplc="DC4E5348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919F9"/>
    <w:multiLevelType w:val="hybridMultilevel"/>
    <w:tmpl w:val="82600E92"/>
    <w:lvl w:ilvl="0" w:tplc="940CFF02">
      <w:start w:val="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5563B"/>
    <w:multiLevelType w:val="hybridMultilevel"/>
    <w:tmpl w:val="2DCC47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595149">
    <w:abstractNumId w:val="0"/>
  </w:num>
  <w:num w:numId="2" w16cid:durableId="1844053588">
    <w:abstractNumId w:val="2"/>
  </w:num>
  <w:num w:numId="3" w16cid:durableId="1269703150">
    <w:abstractNumId w:val="3"/>
  </w:num>
  <w:num w:numId="4" w16cid:durableId="194855238">
    <w:abstractNumId w:val="4"/>
  </w:num>
  <w:num w:numId="5" w16cid:durableId="1602058277">
    <w:abstractNumId w:val="1"/>
  </w:num>
  <w:num w:numId="6" w16cid:durableId="1722748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18"/>
    <w:rsid w:val="0000065A"/>
    <w:rsid w:val="000051B6"/>
    <w:rsid w:val="00076D1F"/>
    <w:rsid w:val="000E26BF"/>
    <w:rsid w:val="001D4A8D"/>
    <w:rsid w:val="001D68FE"/>
    <w:rsid w:val="00266B38"/>
    <w:rsid w:val="00276106"/>
    <w:rsid w:val="002831E9"/>
    <w:rsid w:val="002964EC"/>
    <w:rsid w:val="002C4CCF"/>
    <w:rsid w:val="002E413A"/>
    <w:rsid w:val="0031008D"/>
    <w:rsid w:val="00342209"/>
    <w:rsid w:val="00354148"/>
    <w:rsid w:val="00473DA0"/>
    <w:rsid w:val="005547C3"/>
    <w:rsid w:val="005C1EEE"/>
    <w:rsid w:val="005D2918"/>
    <w:rsid w:val="006C5449"/>
    <w:rsid w:val="006C5C77"/>
    <w:rsid w:val="006E6788"/>
    <w:rsid w:val="00761FCB"/>
    <w:rsid w:val="007747BF"/>
    <w:rsid w:val="007B64E9"/>
    <w:rsid w:val="0087252E"/>
    <w:rsid w:val="008A3892"/>
    <w:rsid w:val="00900040"/>
    <w:rsid w:val="00907E1C"/>
    <w:rsid w:val="009220E2"/>
    <w:rsid w:val="009724F5"/>
    <w:rsid w:val="009A0634"/>
    <w:rsid w:val="009B0F6B"/>
    <w:rsid w:val="009D1A2A"/>
    <w:rsid w:val="009F4A40"/>
    <w:rsid w:val="00A5733A"/>
    <w:rsid w:val="00A73B69"/>
    <w:rsid w:val="00A87C93"/>
    <w:rsid w:val="00AA1084"/>
    <w:rsid w:val="00B104AC"/>
    <w:rsid w:val="00B60035"/>
    <w:rsid w:val="00B96EF8"/>
    <w:rsid w:val="00C520E1"/>
    <w:rsid w:val="00C71927"/>
    <w:rsid w:val="00CB3A7E"/>
    <w:rsid w:val="00CC2DAC"/>
    <w:rsid w:val="00D04FAA"/>
    <w:rsid w:val="00DA42A5"/>
    <w:rsid w:val="00DA6587"/>
    <w:rsid w:val="00E877DE"/>
    <w:rsid w:val="00EE33B7"/>
    <w:rsid w:val="00F1025E"/>
    <w:rsid w:val="00F25015"/>
    <w:rsid w:val="00F7536E"/>
    <w:rsid w:val="00FD4F50"/>
    <w:rsid w:val="6C8404E6"/>
    <w:rsid w:val="7F56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39A2"/>
  <w15:chartTrackingRefBased/>
  <w15:docId w15:val="{6891DDD4-7074-4451-B85C-E649FAEE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918"/>
    <w:pPr>
      <w:spacing w:after="200" w:line="276" w:lineRule="auto"/>
    </w:pPr>
    <w:rPr>
      <w:rFonts w:ascii="Century Gothic" w:eastAsia="Calibri" w:hAnsi="Century Gothic" w:cs="Times New Roman"/>
      <w:kern w:val="0"/>
      <w:sz w:val="20"/>
      <w:szCs w:val="20"/>
      <w:lang w:val="fr-BE"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D2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2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2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2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2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2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2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2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2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2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D2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D2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D291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D291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29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D29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D29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D29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D2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2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2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D2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D2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D2918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5D29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D291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2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291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D2918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uiPriority w:val="99"/>
    <w:semiHidden/>
    <w:unhideWhenUsed/>
    <w:rsid w:val="005D29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D2918"/>
  </w:style>
  <w:style w:type="character" w:customStyle="1" w:styleId="CommentaireCar">
    <w:name w:val="Commentaire Car"/>
    <w:basedOn w:val="Policepardfaut"/>
    <w:link w:val="Commentaire"/>
    <w:uiPriority w:val="99"/>
    <w:rsid w:val="005D2918"/>
    <w:rPr>
      <w:rFonts w:ascii="Century Gothic" w:eastAsia="Calibri" w:hAnsi="Century Gothic" w:cs="Times New Roman"/>
      <w:kern w:val="0"/>
      <w:sz w:val="20"/>
      <w:szCs w:val="20"/>
      <w:lang w:val="fr-BE" w:eastAsia="fr-BE"/>
      <w14:ligatures w14:val="none"/>
    </w:rPr>
  </w:style>
  <w:style w:type="character" w:customStyle="1" w:styleId="normaltextrun">
    <w:name w:val="normaltextrun"/>
    <w:basedOn w:val="Policepardfaut"/>
    <w:rsid w:val="005D2918"/>
  </w:style>
  <w:style w:type="character" w:customStyle="1" w:styleId="ParagraphedelisteCar">
    <w:name w:val="Paragraphe de liste Car"/>
    <w:link w:val="Paragraphedeliste"/>
    <w:uiPriority w:val="34"/>
    <w:locked/>
    <w:rsid w:val="005D291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51B6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51B6"/>
    <w:rPr>
      <w:rFonts w:ascii="Century Gothic" w:eastAsia="Calibri" w:hAnsi="Century Gothic" w:cs="Times New Roman"/>
      <w:b/>
      <w:bCs/>
      <w:kern w:val="0"/>
      <w:sz w:val="20"/>
      <w:szCs w:val="20"/>
      <w:lang w:val="fr-BE"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79E7AC09BCD4DBD923EE6359769BC" ma:contentTypeVersion="15" ma:contentTypeDescription="Crée un document." ma:contentTypeScope="" ma:versionID="2a1200c01895c955efa513b216eb9806">
  <xsd:schema xmlns:xsd="http://www.w3.org/2001/XMLSchema" xmlns:xs="http://www.w3.org/2001/XMLSchema" xmlns:p="http://schemas.microsoft.com/office/2006/metadata/properties" xmlns:ns2="c7e117b2-efe3-4b9a-b280-472805a36568" xmlns:ns3="d80ecef4-82c1-4ca5-be87-e14b65f18f98" targetNamespace="http://schemas.microsoft.com/office/2006/metadata/properties" ma:root="true" ma:fieldsID="d589f29b59dd955f3e3860822f50f37c" ns2:_="" ns3:_="">
    <xsd:import namespace="c7e117b2-efe3-4b9a-b280-472805a36568"/>
    <xsd:import namespace="d80ecef4-82c1-4ca5-be87-e14b65f18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117b2-efe3-4b9a-b280-472805a36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5e3cce23-1788-4ece-a9c2-5ee310c6a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ecef4-82c1-4ca5-be87-e14b65f18f9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88d12c-b983-4374-a42c-6cd66d4d8b73}" ma:internalName="TaxCatchAll" ma:showField="CatchAllData" ma:web="d80ecef4-82c1-4ca5-be87-e14b65f18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e117b2-efe3-4b9a-b280-472805a36568">
      <Terms xmlns="http://schemas.microsoft.com/office/infopath/2007/PartnerControls"/>
    </lcf76f155ced4ddcb4097134ff3c332f>
    <TaxCatchAll xmlns="d80ecef4-82c1-4ca5-be87-e14b65f18f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508DC-12C6-421D-93B9-A0051E7A3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117b2-efe3-4b9a-b280-472805a36568"/>
    <ds:schemaRef ds:uri="d80ecef4-82c1-4ca5-be87-e14b65f18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FFA8A-2221-41D4-84EF-1988C5AEF7D3}">
  <ds:schemaRefs>
    <ds:schemaRef ds:uri="http://schemas.microsoft.com/office/2006/metadata/properties"/>
    <ds:schemaRef ds:uri="http://schemas.microsoft.com/office/infopath/2007/PartnerControls"/>
    <ds:schemaRef ds:uri="c7e117b2-efe3-4b9a-b280-472805a36568"/>
    <ds:schemaRef ds:uri="d80ecef4-82c1-4ca5-be87-e14b65f18f98"/>
  </ds:schemaRefs>
</ds:datastoreItem>
</file>

<file path=customXml/itemProps3.xml><?xml version="1.0" encoding="utf-8"?>
<ds:datastoreItem xmlns:ds="http://schemas.openxmlformats.org/officeDocument/2006/customXml" ds:itemID="{BADC5ACE-D19C-49E1-A4C3-AF85E92AA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489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COTRINA ARAUJO</dc:creator>
  <cp:keywords/>
  <dc:description/>
  <cp:lastModifiedBy>Ingrid COTRINA ARAUJO</cp:lastModifiedBy>
  <cp:revision>45</cp:revision>
  <cp:lastPrinted>2024-07-12T06:31:00Z</cp:lastPrinted>
  <dcterms:created xsi:type="dcterms:W3CDTF">2024-06-18T09:52:00Z</dcterms:created>
  <dcterms:modified xsi:type="dcterms:W3CDTF">2025-03-12T09:33:00Z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0x010100D6E79E7AC09BCD4DBD923EE6359769BC</vt:lpwstr>
  </property>
  <property fmtid="{D5CDD505-2E9C-101B-9397-08002B2CF9AE}" pid="3" name="MediaServiceImageTags">
    <vt:lpwstr/>
  </property>
</Properties>
</file>