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7A005" w14:textId="77777777" w:rsidR="00B747ED" w:rsidRPr="00542213" w:rsidRDefault="00B747ED" w:rsidP="00B747ED">
      <w:pPr>
        <w:pStyle w:val="Titre5"/>
        <w:rPr>
          <w:color w:val="E5004D" w:themeColor="accent4"/>
        </w:rPr>
      </w:pPr>
      <w:r w:rsidRPr="00542213">
        <w:rPr>
          <w:color w:val="E5004D" w:themeColor="accent4"/>
        </w:rPr>
        <w:t>VERZOEK TOT VERLENGING VAN DE GELDIGHEID VAN DE OFFERTES</w:t>
      </w:r>
    </w:p>
    <w:p w14:paraId="1262ADAC" w14:textId="77777777" w:rsidR="00B747ED" w:rsidRPr="00B747ED" w:rsidRDefault="00B747ED" w:rsidP="00B747ED"/>
    <w:p w14:paraId="6EAD4865" w14:textId="77777777" w:rsidR="00B747ED" w:rsidRDefault="00B747ED" w:rsidP="00B747ED">
      <w:pPr>
        <w:jc w:val="right"/>
        <w:rPr>
          <w:rFonts w:ascii="Century Gothic" w:hAnsi="Century Gothic"/>
        </w:rPr>
      </w:pPr>
    </w:p>
    <w:p w14:paraId="08BF2B47" w14:textId="6A6543C4" w:rsidR="00B747ED" w:rsidRPr="00B63D15" w:rsidRDefault="00B747ED" w:rsidP="00B747ED">
      <w:pPr>
        <w:jc w:val="right"/>
        <w:rPr>
          <w:rFonts w:ascii="Century Gothic" w:hAnsi="Century Gothic"/>
          <w:color w:val="00A4B7" w:themeColor="accent1"/>
        </w:rPr>
      </w:pPr>
      <w:r>
        <w:rPr>
          <w:rFonts w:ascii="Century Gothic" w:hAnsi="Century Gothic"/>
        </w:rPr>
        <w:t xml:space="preserve">Brussel, </w:t>
      </w:r>
      <w:r w:rsidR="00542213" w:rsidRPr="00542213">
        <w:rPr>
          <w:rFonts w:ascii="Century Gothic" w:hAnsi="Century Gothic"/>
          <w:b/>
          <w:bCs/>
          <w:iCs/>
          <w:color w:val="7D9BBD" w:themeColor="accent3" w:themeTint="99"/>
        </w:rPr>
        <w:t>[</w:t>
      </w:r>
      <w:r w:rsidRPr="00542213">
        <w:rPr>
          <w:rFonts w:ascii="Century Gothic" w:hAnsi="Century Gothic"/>
          <w:i/>
          <w:color w:val="E5004D" w:themeColor="accent4"/>
        </w:rPr>
        <w:t>dag, maand, jaar</w:t>
      </w:r>
      <w:r w:rsidR="00542213" w:rsidRPr="00542213">
        <w:rPr>
          <w:rFonts w:ascii="Century Gothic" w:hAnsi="Century Gothic"/>
          <w:b/>
          <w:bCs/>
          <w:iCs/>
          <w:color w:val="7D9BBD" w:themeColor="accent3" w:themeTint="99"/>
        </w:rPr>
        <w:t>]</w:t>
      </w:r>
    </w:p>
    <w:p w14:paraId="28EBFB84" w14:textId="77777777" w:rsidR="00B747ED" w:rsidRPr="00490A58" w:rsidRDefault="00B747ED" w:rsidP="00B747E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 FAX OF MAIL</w:t>
      </w:r>
    </w:p>
    <w:p w14:paraId="001CBDB1" w14:textId="77777777" w:rsidR="00B747ED" w:rsidRPr="00490A58" w:rsidRDefault="00B747ED" w:rsidP="00B747E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PER AANGETEKEND SCHRIJVEN</w:t>
      </w:r>
    </w:p>
    <w:p w14:paraId="69A5CE65" w14:textId="77777777" w:rsidR="00B747ED" w:rsidRPr="00490A58" w:rsidRDefault="00B747ED" w:rsidP="00B747ED">
      <w:pPr>
        <w:jc w:val="both"/>
        <w:rPr>
          <w:rFonts w:ascii="Century Gothic" w:hAnsi="Century Gothic"/>
        </w:rPr>
      </w:pPr>
    </w:p>
    <w:p w14:paraId="18EBE125" w14:textId="77777777" w:rsidR="00B747ED" w:rsidRPr="00490A58" w:rsidRDefault="00B747ED" w:rsidP="00B747ED">
      <w:pPr>
        <w:jc w:val="both"/>
        <w:rPr>
          <w:rFonts w:ascii="Century Gothic" w:hAnsi="Century Gothic"/>
        </w:rPr>
      </w:pPr>
    </w:p>
    <w:p w14:paraId="2C29123F" w14:textId="77777777" w:rsidR="00B747ED" w:rsidRPr="00490A58" w:rsidRDefault="00B747ED" w:rsidP="00B747E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Geachte mevrouw, geachte heer,</w:t>
      </w:r>
    </w:p>
    <w:p w14:paraId="3EADD181" w14:textId="77777777" w:rsidR="00B747ED" w:rsidRPr="00490A58" w:rsidRDefault="00B747ED" w:rsidP="00B747ED">
      <w:pPr>
        <w:jc w:val="both"/>
        <w:rPr>
          <w:rFonts w:ascii="Century Gothic" w:hAnsi="Century Gothic"/>
        </w:rPr>
      </w:pPr>
    </w:p>
    <w:p w14:paraId="2D4B1ACE" w14:textId="77777777" w:rsidR="00B747ED" w:rsidRPr="002D0138" w:rsidRDefault="00B747ED" w:rsidP="00B747ED">
      <w:pPr>
        <w:jc w:val="both"/>
        <w:rPr>
          <w:rFonts w:ascii="Century Gothic" w:hAnsi="Century Gothic"/>
        </w:rPr>
      </w:pPr>
    </w:p>
    <w:p w14:paraId="35501B9E" w14:textId="08022BC6" w:rsidR="00B747ED" w:rsidRPr="00542213" w:rsidRDefault="00B747ED" w:rsidP="00B747ED">
      <w:pPr>
        <w:ind w:left="851" w:hanging="851"/>
        <w:rPr>
          <w:color w:val="E5004D" w:themeColor="accent4"/>
        </w:rPr>
      </w:pPr>
      <w:r>
        <w:rPr>
          <w:rFonts w:ascii="Century Gothic" w:hAnsi="Century Gothic"/>
          <w:b/>
        </w:rPr>
        <w:t>Betreft</w:t>
      </w:r>
      <w:r>
        <w:t xml:space="preserve">: </w:t>
      </w:r>
      <w:r>
        <w:tab/>
      </w:r>
      <w:r>
        <w:rPr>
          <w:rFonts w:ascii="Century Gothic" w:hAnsi="Century Gothic"/>
        </w:rPr>
        <w:t>Openbare procedure van</w:t>
      </w:r>
      <w:r>
        <w:rPr>
          <w:rFonts w:ascii="Century Gothic" w:hAnsi="Century Gothic"/>
          <w:color w:val="00A4B7" w:themeColor="accent1"/>
        </w:rPr>
        <w:t xml:space="preserve"> </w:t>
      </w:r>
      <w:r w:rsidR="00542213" w:rsidRPr="00542213">
        <w:rPr>
          <w:rFonts w:ascii="Century Gothic" w:hAnsi="Century Gothic"/>
          <w:b/>
          <w:bCs/>
          <w:iCs/>
          <w:color w:val="7D9BBD" w:themeColor="accent3" w:themeTint="99"/>
        </w:rPr>
        <w:t>[</w:t>
      </w:r>
      <w:r w:rsidRPr="00542213">
        <w:rPr>
          <w:rFonts w:ascii="Century Gothic" w:hAnsi="Century Gothic"/>
          <w:i/>
          <w:color w:val="E5004D" w:themeColor="accent4"/>
        </w:rPr>
        <w:t>uiterste datum van indiening van de offertes</w:t>
      </w:r>
      <w:r w:rsidR="00542213" w:rsidRPr="00542213">
        <w:rPr>
          <w:rFonts w:ascii="Century Gothic" w:hAnsi="Century Gothic"/>
          <w:b/>
          <w:bCs/>
          <w:iCs/>
          <w:color w:val="7D9BBD" w:themeColor="accent3" w:themeTint="99"/>
        </w:rPr>
        <w:t>]</w:t>
      </w:r>
    </w:p>
    <w:p w14:paraId="5D403A83" w14:textId="622E7E1E" w:rsidR="00B747ED" w:rsidRPr="00542213" w:rsidRDefault="00B747ED" w:rsidP="00B747ED">
      <w:pPr>
        <w:ind w:left="851"/>
        <w:rPr>
          <w:color w:val="E5004D" w:themeColor="accent4"/>
        </w:rPr>
      </w:pPr>
      <w:r w:rsidRPr="00542213">
        <w:rPr>
          <w:rFonts w:ascii="Century Gothic" w:hAnsi="Century Gothic"/>
          <w:color w:val="E5004D" w:themeColor="accent4"/>
        </w:rPr>
        <w:t xml:space="preserve">Werken betreffende </w:t>
      </w:r>
      <w:r w:rsidR="00542213" w:rsidRPr="00542213">
        <w:rPr>
          <w:rFonts w:ascii="Century Gothic" w:hAnsi="Century Gothic"/>
          <w:b/>
          <w:bCs/>
          <w:iCs/>
          <w:color w:val="7D9BBD" w:themeColor="accent3" w:themeTint="99"/>
        </w:rPr>
        <w:t>[</w:t>
      </w:r>
      <w:r w:rsidRPr="00542213">
        <w:rPr>
          <w:rFonts w:ascii="Century Gothic" w:hAnsi="Century Gothic"/>
          <w:i/>
          <w:color w:val="E5004D" w:themeColor="accent4"/>
        </w:rPr>
        <w:t>aard van de werken en adres</w:t>
      </w:r>
      <w:r w:rsidR="00542213" w:rsidRPr="00542213">
        <w:rPr>
          <w:rFonts w:ascii="Century Gothic" w:hAnsi="Century Gothic"/>
          <w:b/>
          <w:bCs/>
          <w:iCs/>
          <w:color w:val="7D9BBD" w:themeColor="accent3" w:themeTint="99"/>
        </w:rPr>
        <w:t>]</w:t>
      </w:r>
    </w:p>
    <w:p w14:paraId="0411A3B0" w14:textId="5FCA8981" w:rsidR="00B747ED" w:rsidRPr="00542213" w:rsidRDefault="00B747ED" w:rsidP="00B747ED">
      <w:pPr>
        <w:ind w:left="851"/>
        <w:jc w:val="both"/>
        <w:rPr>
          <w:rFonts w:ascii="Century Gothic" w:hAnsi="Century Gothic"/>
          <w:color w:val="E5004D" w:themeColor="accent4"/>
        </w:rPr>
      </w:pPr>
      <w:r w:rsidRPr="00542213">
        <w:rPr>
          <w:rFonts w:ascii="Century Gothic" w:hAnsi="Century Gothic"/>
          <w:color w:val="E5004D" w:themeColor="accent4"/>
        </w:rPr>
        <w:t xml:space="preserve">Bouwwerknr. </w:t>
      </w:r>
      <w:r w:rsidR="00542213" w:rsidRPr="00542213">
        <w:rPr>
          <w:rFonts w:ascii="Century Gothic" w:hAnsi="Century Gothic"/>
          <w:b/>
          <w:bCs/>
          <w:iCs/>
          <w:color w:val="7D9BBD" w:themeColor="accent3" w:themeTint="99"/>
        </w:rPr>
        <w:t>[</w:t>
      </w:r>
      <w:proofErr w:type="gramStart"/>
      <w:r w:rsidRPr="00542213">
        <w:rPr>
          <w:rFonts w:ascii="Century Gothic" w:hAnsi="Century Gothic"/>
          <w:i/>
          <w:color w:val="E5004D" w:themeColor="accent4"/>
        </w:rPr>
        <w:t>bouwwerknummer</w:t>
      </w:r>
      <w:proofErr w:type="gramEnd"/>
      <w:r w:rsidR="00542213" w:rsidRPr="00542213">
        <w:rPr>
          <w:rFonts w:ascii="Century Gothic" w:hAnsi="Century Gothic"/>
          <w:b/>
          <w:bCs/>
          <w:iCs/>
          <w:color w:val="7D9BBD" w:themeColor="accent3" w:themeTint="99"/>
        </w:rPr>
        <w:t>]</w:t>
      </w:r>
    </w:p>
    <w:p w14:paraId="33C14039" w14:textId="77777777" w:rsidR="00B747ED" w:rsidRPr="00490A58" w:rsidRDefault="00B747ED" w:rsidP="00B747ED">
      <w:pPr>
        <w:jc w:val="both"/>
        <w:rPr>
          <w:rFonts w:ascii="Century Gothic" w:hAnsi="Century Gothic"/>
        </w:rPr>
      </w:pPr>
    </w:p>
    <w:p w14:paraId="61B8C9B2" w14:textId="77777777" w:rsidR="00542213" w:rsidRDefault="00542213" w:rsidP="00542213">
      <w:pPr>
        <w:jc w:val="both"/>
        <w:rPr>
          <w:rFonts w:ascii="Century Gothic" w:hAnsi="Century Gothic"/>
        </w:rPr>
      </w:pPr>
    </w:p>
    <w:p w14:paraId="504560E6" w14:textId="10A33F1C" w:rsidR="00542213" w:rsidRPr="00490A58" w:rsidRDefault="00542213" w:rsidP="0054221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 offertes die in het kader van bovenvermelde procedure werden ingediend, worden momenteel onderzocht.</w:t>
      </w:r>
    </w:p>
    <w:p w14:paraId="17C9A7C5" w14:textId="77777777" w:rsidR="00B747ED" w:rsidRDefault="00B747ED" w:rsidP="00B747ED">
      <w:pPr>
        <w:jc w:val="both"/>
        <w:rPr>
          <w:rFonts w:ascii="Century Gothic" w:hAnsi="Century Gothic"/>
        </w:rPr>
      </w:pPr>
    </w:p>
    <w:p w14:paraId="6899CE82" w14:textId="700D91A9" w:rsidR="008D11AD" w:rsidRPr="00542213" w:rsidRDefault="008D11AD" w:rsidP="00B747ED">
      <w:pPr>
        <w:jc w:val="both"/>
        <w:rPr>
          <w:rFonts w:ascii="Century Gothic" w:hAnsi="Century Gothic"/>
          <w:i/>
          <w:color w:val="E5004D" w:themeColor="accent4"/>
        </w:rPr>
      </w:pPr>
      <w:bookmarkStart w:id="0" w:name="_Hlk141424419"/>
      <w:r w:rsidRPr="00542213">
        <w:rPr>
          <w:rFonts w:ascii="Century Gothic" w:hAnsi="Century Gothic"/>
          <w:i/>
          <w:color w:val="E5004D" w:themeColor="accent4"/>
        </w:rPr>
        <w:t>OFWEL</w:t>
      </w:r>
    </w:p>
    <w:p w14:paraId="347DA975" w14:textId="77777777" w:rsidR="008D11AD" w:rsidRPr="00542213" w:rsidRDefault="008D11AD" w:rsidP="008D11AD">
      <w:pPr>
        <w:rPr>
          <w:rFonts w:ascii="Century Gothic" w:hAnsi="Century Gothic"/>
          <w:i/>
          <w:color w:val="E5004D" w:themeColor="accent4"/>
        </w:rPr>
      </w:pPr>
      <w:r w:rsidRPr="00542213">
        <w:rPr>
          <w:rFonts w:ascii="Century Gothic" w:hAnsi="Century Gothic"/>
          <w:b/>
          <w:bCs/>
          <w:i/>
          <w:color w:val="E5004D" w:themeColor="accent4"/>
        </w:rPr>
        <w:t>(x)</w:t>
      </w:r>
      <w:r w:rsidRPr="00542213">
        <w:rPr>
          <w:rFonts w:ascii="Century Gothic" w:hAnsi="Century Gothic"/>
          <w:i/>
          <w:color w:val="E5004D" w:themeColor="accent4"/>
        </w:rPr>
        <w:t xml:space="preserve"> </w:t>
      </w:r>
      <w:r w:rsidRPr="00542213">
        <w:rPr>
          <w:rFonts w:ascii="Century Gothic" w:hAnsi="Century Gothic"/>
          <w:b/>
          <w:bCs/>
          <w:i/>
          <w:color w:val="E5004D" w:themeColor="accent4"/>
        </w:rPr>
        <w:t>Vóór de afloop</w:t>
      </w:r>
      <w:r w:rsidRPr="00542213">
        <w:rPr>
          <w:rFonts w:ascii="Century Gothic" w:hAnsi="Century Gothic"/>
          <w:i/>
          <w:color w:val="E5004D" w:themeColor="accent4"/>
        </w:rPr>
        <w:t xml:space="preserve"> van de geldigheidstermijn van de offertes: artikel 58, lid 2 van het koninklijk besluit van 18 april 2017</w:t>
      </w:r>
    </w:p>
    <w:p w14:paraId="53DAB9A1" w14:textId="77777777" w:rsidR="008D11AD" w:rsidRPr="008D11AD" w:rsidRDefault="008D11AD" w:rsidP="008D11AD">
      <w:pPr>
        <w:rPr>
          <w:rFonts w:ascii="Century Gothic" w:eastAsia="Calibri" w:hAnsi="Century Gothic" w:cs="Calibri"/>
          <w:sz w:val="20"/>
          <w:szCs w:val="20"/>
          <w:lang w:val="nl-NL"/>
          <w14:ligatures w14:val="standardContextual"/>
        </w:rPr>
      </w:pPr>
    </w:p>
    <w:p w14:paraId="67B6CA98" w14:textId="6D00317C" w:rsidR="008D11AD" w:rsidRDefault="008D11AD" w:rsidP="008D11AD">
      <w:pPr>
        <w:jc w:val="both"/>
        <w:rPr>
          <w:rFonts w:ascii="Century Gothic" w:hAnsi="Century Gothic"/>
        </w:rPr>
      </w:pPr>
      <w:r w:rsidRPr="008D11AD">
        <w:rPr>
          <w:rFonts w:ascii="Century Gothic" w:hAnsi="Century Gothic"/>
        </w:rPr>
        <w:t xml:space="preserve">Aangezien de geldigheidstermijn van </w:t>
      </w:r>
      <w:r w:rsidR="003A4A41">
        <w:rPr>
          <w:rFonts w:ascii="Century Gothic" w:hAnsi="Century Gothic"/>
        </w:rPr>
        <w:t xml:space="preserve">de </w:t>
      </w:r>
      <w:r w:rsidRPr="008D11AD">
        <w:rPr>
          <w:rFonts w:ascii="Century Gothic" w:hAnsi="Century Gothic"/>
        </w:rPr>
        <w:t xml:space="preserve">offertes </w:t>
      </w:r>
      <w:r w:rsidR="00C900F4">
        <w:rPr>
          <w:rFonts w:ascii="Century Gothic" w:hAnsi="Century Gothic"/>
        </w:rPr>
        <w:t>afloopt</w:t>
      </w:r>
      <w:r w:rsidRPr="008D11AD">
        <w:rPr>
          <w:rFonts w:ascii="Century Gothic" w:hAnsi="Century Gothic"/>
        </w:rPr>
        <w:t>, vragen wij u of u instemt met de verlenging van de geldigheidstermijn van uw offerte en meer bepaald met een nieuwe geldigheidstermijn van</w:t>
      </w:r>
      <w:r w:rsidR="00542213">
        <w:rPr>
          <w:rFonts w:ascii="Century Gothic" w:hAnsi="Century Gothic"/>
        </w:rPr>
        <w:t xml:space="preserve"> </w:t>
      </w:r>
      <w:r w:rsidR="00542213" w:rsidRPr="00542213">
        <w:rPr>
          <w:rFonts w:ascii="Century Gothic" w:hAnsi="Century Gothic"/>
          <w:b/>
          <w:bCs/>
          <w:color w:val="7D9BBD" w:themeColor="accent3" w:themeTint="99"/>
        </w:rPr>
        <w:t>[…]</w:t>
      </w:r>
      <w:r w:rsidR="00542213">
        <w:rPr>
          <w:rFonts w:ascii="Century Gothic" w:hAnsi="Century Gothic"/>
        </w:rPr>
        <w:t xml:space="preserve"> </w:t>
      </w:r>
      <w:r w:rsidRPr="008D11AD">
        <w:rPr>
          <w:rFonts w:ascii="Century Gothic" w:hAnsi="Century Gothic"/>
        </w:rPr>
        <w:t>kalenderdagen vanaf de dag die volgt op de afloop van de oorspronkelijke geldigheidstermijn van uw offerte. </w:t>
      </w:r>
    </w:p>
    <w:p w14:paraId="296C88B3" w14:textId="77777777" w:rsidR="008D11AD" w:rsidRDefault="008D11AD" w:rsidP="008D11AD">
      <w:pPr>
        <w:jc w:val="both"/>
        <w:rPr>
          <w:rFonts w:ascii="Century Gothic" w:hAnsi="Century Gothic"/>
        </w:rPr>
      </w:pPr>
    </w:p>
    <w:p w14:paraId="2959E34E" w14:textId="7871E05A" w:rsidR="008D11AD" w:rsidRDefault="008D11AD" w:rsidP="008D11A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Uw antwoord moet schriftelijk bij ons toekomen binnen een termijn van </w:t>
      </w:r>
      <w:r>
        <w:rPr>
          <w:rFonts w:ascii="Century Gothic" w:hAnsi="Century Gothic"/>
          <w:b/>
        </w:rPr>
        <w:t>12 kalenderdagen</w:t>
      </w:r>
      <w:r>
        <w:rPr>
          <w:rFonts w:ascii="Century Gothic" w:hAnsi="Century Gothic"/>
        </w:rPr>
        <w:t xml:space="preserve"> te rekenen vanaf de dag die volgt op de verzending van onderhavige brief.</w:t>
      </w:r>
    </w:p>
    <w:p w14:paraId="1C3CF370" w14:textId="77777777" w:rsidR="008D11AD" w:rsidRPr="00542213" w:rsidRDefault="008D11AD" w:rsidP="008D11AD">
      <w:pPr>
        <w:jc w:val="both"/>
        <w:rPr>
          <w:rFonts w:ascii="Century Gothic" w:hAnsi="Century Gothic"/>
          <w:i/>
          <w:color w:val="00A4B7" w:themeColor="accent1"/>
        </w:rPr>
      </w:pPr>
    </w:p>
    <w:p w14:paraId="7715447A" w14:textId="4B5F6DBE" w:rsidR="008D11AD" w:rsidRPr="00542213" w:rsidRDefault="00542213" w:rsidP="00C900F4">
      <w:pPr>
        <w:jc w:val="both"/>
        <w:rPr>
          <w:rFonts w:ascii="Century Gothic" w:hAnsi="Century Gothic"/>
          <w:i/>
          <w:color w:val="E5004D" w:themeColor="accent4"/>
        </w:rPr>
      </w:pPr>
      <w:r w:rsidRPr="00542213">
        <w:rPr>
          <w:rFonts w:ascii="Century Gothic" w:hAnsi="Century Gothic"/>
          <w:i/>
          <w:color w:val="E5004D" w:themeColor="accent4"/>
        </w:rPr>
        <w:t>OFWEL</w:t>
      </w:r>
    </w:p>
    <w:p w14:paraId="29904785" w14:textId="13CDA955" w:rsidR="008D11AD" w:rsidRPr="00542213" w:rsidRDefault="008D11AD" w:rsidP="00C900F4">
      <w:pPr>
        <w:jc w:val="both"/>
        <w:rPr>
          <w:rFonts w:ascii="Century Gothic" w:hAnsi="Century Gothic"/>
          <w:i/>
          <w:color w:val="E5004D" w:themeColor="accent4"/>
        </w:rPr>
      </w:pPr>
      <w:r w:rsidRPr="00542213">
        <w:rPr>
          <w:rFonts w:ascii="Century Gothic" w:hAnsi="Century Gothic"/>
          <w:b/>
          <w:bCs/>
          <w:i/>
          <w:color w:val="E5004D" w:themeColor="accent4"/>
        </w:rPr>
        <w:t>(x)</w:t>
      </w:r>
      <w:r w:rsidRPr="00542213">
        <w:rPr>
          <w:rFonts w:ascii="Century Gothic" w:hAnsi="Century Gothic"/>
          <w:i/>
          <w:color w:val="E5004D" w:themeColor="accent4"/>
        </w:rPr>
        <w:t xml:space="preserve"> </w:t>
      </w:r>
      <w:r w:rsidR="003A4A41">
        <w:rPr>
          <w:rFonts w:ascii="Century Gothic" w:hAnsi="Century Gothic"/>
          <w:b/>
          <w:bCs/>
          <w:i/>
          <w:color w:val="E5004D" w:themeColor="accent4"/>
        </w:rPr>
        <w:t>Na</w:t>
      </w:r>
      <w:r w:rsidRPr="00542213">
        <w:rPr>
          <w:rFonts w:ascii="Century Gothic" w:hAnsi="Century Gothic"/>
          <w:b/>
          <w:bCs/>
          <w:i/>
          <w:color w:val="E5004D" w:themeColor="accent4"/>
        </w:rPr>
        <w:t xml:space="preserve"> de afloop</w:t>
      </w:r>
      <w:r w:rsidRPr="00542213">
        <w:rPr>
          <w:rFonts w:ascii="Century Gothic" w:hAnsi="Century Gothic"/>
          <w:i/>
          <w:color w:val="E5004D" w:themeColor="accent4"/>
        </w:rPr>
        <w:t xml:space="preserve"> van de geldigheidstermijn van de offertes: artikel 89 van het koninklijk besluit van 18 april 2017</w:t>
      </w:r>
    </w:p>
    <w:bookmarkEnd w:id="0"/>
    <w:p w14:paraId="67E9E418" w14:textId="77777777" w:rsidR="00B747ED" w:rsidRPr="00490A58" w:rsidRDefault="00B747ED" w:rsidP="00A43D76">
      <w:pPr>
        <w:jc w:val="both"/>
        <w:rPr>
          <w:rFonts w:ascii="Century Gothic" w:hAnsi="Century Gothic"/>
        </w:rPr>
      </w:pPr>
    </w:p>
    <w:p w14:paraId="12E04B0E" w14:textId="31E29983" w:rsidR="001E1D4D" w:rsidRPr="001E6E73" w:rsidRDefault="001E1D4D" w:rsidP="001E1D4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Aangezien de geldigheidstermijn van </w:t>
      </w:r>
      <w:r w:rsidR="003A4A41">
        <w:rPr>
          <w:rFonts w:ascii="Century Gothic" w:hAnsi="Century Gothic"/>
        </w:rPr>
        <w:t xml:space="preserve">de </w:t>
      </w:r>
      <w:r>
        <w:rPr>
          <w:rFonts w:ascii="Century Gothic" w:hAnsi="Century Gothic"/>
        </w:rPr>
        <w:t>offertes</w:t>
      </w:r>
      <w:r w:rsidR="003A4A4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verstr</w:t>
      </w:r>
      <w:r w:rsidR="003A4A41">
        <w:rPr>
          <w:rFonts w:ascii="Century Gothic" w:hAnsi="Century Gothic"/>
        </w:rPr>
        <w:t>eken is</w:t>
      </w:r>
      <w:r>
        <w:rPr>
          <w:rFonts w:ascii="Century Gothic" w:hAnsi="Century Gothic"/>
        </w:rPr>
        <w:t>, vragen wij u of u ermee instemt uw offerte te behouden, en dit voor een nieuwe geldigheidstermijn van</w:t>
      </w:r>
      <w:r w:rsidR="00542213">
        <w:rPr>
          <w:rFonts w:ascii="Century Gothic" w:hAnsi="Century Gothic"/>
        </w:rPr>
        <w:t xml:space="preserve"> </w:t>
      </w:r>
      <w:r w:rsidR="00542213" w:rsidRPr="00542213">
        <w:rPr>
          <w:rFonts w:ascii="Century Gothic" w:hAnsi="Century Gothic"/>
          <w:b/>
          <w:bCs/>
          <w:color w:val="7D9BBD" w:themeColor="accent3" w:themeTint="99"/>
        </w:rPr>
        <w:t>[…]</w:t>
      </w:r>
      <w:r w:rsidR="0054221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kalenderdagen te rekenen vanaf de dag </w:t>
      </w:r>
      <w:r w:rsidR="000E171E">
        <w:rPr>
          <w:rFonts w:ascii="Century Gothic" w:hAnsi="Century Gothic"/>
        </w:rPr>
        <w:t>van</w:t>
      </w:r>
      <w:r>
        <w:rPr>
          <w:rFonts w:ascii="Century Gothic" w:hAnsi="Century Gothic"/>
        </w:rPr>
        <w:t xml:space="preserve"> verzending van onderhavige brief.</w:t>
      </w:r>
    </w:p>
    <w:p w14:paraId="41AC25DD" w14:textId="77777777" w:rsidR="001E1D4D" w:rsidRPr="001E6E73" w:rsidRDefault="001E1D4D" w:rsidP="001E1D4D">
      <w:pPr>
        <w:jc w:val="both"/>
        <w:rPr>
          <w:rFonts w:ascii="Century Gothic" w:hAnsi="Century Gothic"/>
        </w:rPr>
      </w:pPr>
    </w:p>
    <w:p w14:paraId="04355798" w14:textId="77777777" w:rsidR="001E1D4D" w:rsidRPr="001E6E73" w:rsidRDefault="001E1D4D" w:rsidP="001E1D4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Uw antwoord moet schriftelijk bij ons toekomen binnen een termijn van </w:t>
      </w:r>
      <w:r>
        <w:rPr>
          <w:rFonts w:ascii="Century Gothic" w:hAnsi="Century Gothic"/>
          <w:b/>
        </w:rPr>
        <w:t>12 kalenderdagen</w:t>
      </w:r>
      <w:r>
        <w:rPr>
          <w:rFonts w:ascii="Century Gothic" w:hAnsi="Century Gothic"/>
        </w:rPr>
        <w:t xml:space="preserve"> te rekenen vanaf de dag die volgt op de verzending van onderhavige brief. </w:t>
      </w:r>
      <w:proofErr w:type="gramStart"/>
      <w:r>
        <w:rPr>
          <w:rFonts w:ascii="Century Gothic" w:hAnsi="Century Gothic"/>
        </w:rPr>
        <w:t>Indien</w:t>
      </w:r>
      <w:proofErr w:type="gramEnd"/>
      <w:r>
        <w:rPr>
          <w:rFonts w:ascii="Century Gothic" w:hAnsi="Century Gothic"/>
        </w:rPr>
        <w:t xml:space="preserve"> u dit niet doet, gaan wij ervan uit dat u uw offerte na het verstrijken van de geldigheidstermijn ervan, niet wenst te behouden.</w:t>
      </w:r>
    </w:p>
    <w:p w14:paraId="0D6E2090" w14:textId="77777777" w:rsidR="001E1D4D" w:rsidRPr="001E6E73" w:rsidRDefault="001E1D4D" w:rsidP="001E1D4D">
      <w:pPr>
        <w:jc w:val="both"/>
        <w:rPr>
          <w:rFonts w:ascii="Century Gothic" w:hAnsi="Century Gothic"/>
        </w:rPr>
      </w:pPr>
    </w:p>
    <w:p w14:paraId="46F7F9C7" w14:textId="2133FEDB" w:rsidR="00B747ED" w:rsidRPr="00490A58" w:rsidRDefault="000E171E" w:rsidP="00B747ED">
      <w:pPr>
        <w:jc w:val="both"/>
        <w:rPr>
          <w:rFonts w:ascii="Century Gothic" w:hAnsi="Century Gothic"/>
        </w:rPr>
      </w:pPr>
      <w:r w:rsidRPr="000E171E">
        <w:rPr>
          <w:rFonts w:ascii="Century Gothic" w:hAnsi="Century Gothic"/>
        </w:rPr>
        <w:t xml:space="preserve">Ter informatie </w:t>
      </w:r>
      <w:proofErr w:type="spellStart"/>
      <w:r w:rsidRPr="000E171E">
        <w:rPr>
          <w:rFonts w:ascii="Century Gothic" w:hAnsi="Century Gothic"/>
        </w:rPr>
        <w:t>weze</w:t>
      </w:r>
      <w:proofErr w:type="spellEnd"/>
      <w:r w:rsidRPr="000E171E">
        <w:rPr>
          <w:rFonts w:ascii="Century Gothic" w:hAnsi="Century Gothic"/>
        </w:rPr>
        <w:t xml:space="preserve"> aangestipt dat </w:t>
      </w:r>
      <w:proofErr w:type="gramStart"/>
      <w:r w:rsidRPr="000E171E">
        <w:rPr>
          <w:rFonts w:ascii="Century Gothic" w:hAnsi="Century Gothic"/>
        </w:rPr>
        <w:t>indien</w:t>
      </w:r>
      <w:proofErr w:type="gramEnd"/>
      <w:r w:rsidRPr="000E171E">
        <w:rPr>
          <w:rFonts w:ascii="Century Gothic" w:hAnsi="Century Gothic"/>
        </w:rPr>
        <w:t xml:space="preserve"> u slechts instemt met het behoud van uw offerte op voorwaarde dat u deze mag wijzigen, die wijziging, overeenkomstig artikel 89 van het koninklijk besluit van 18 april 2017, moet worden verantwoord op grond van omstandigheden die zich na de limietdatum en het </w:t>
      </w:r>
      <w:proofErr w:type="spellStart"/>
      <w:r w:rsidRPr="000E171E">
        <w:rPr>
          <w:rFonts w:ascii="Century Gothic" w:hAnsi="Century Gothic"/>
        </w:rPr>
        <w:t>limietuur</w:t>
      </w:r>
      <w:proofErr w:type="spellEnd"/>
      <w:r w:rsidRPr="000E171E">
        <w:rPr>
          <w:rFonts w:ascii="Century Gothic" w:hAnsi="Century Gothic"/>
        </w:rPr>
        <w:t xml:space="preserve"> voor de indiening van de offertes hebben voorgedaan.</w:t>
      </w:r>
    </w:p>
    <w:p w14:paraId="3236257B" w14:textId="77777777" w:rsidR="00B747ED" w:rsidRPr="00490A58" w:rsidRDefault="00B747ED" w:rsidP="000E171E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Met hoogachting,</w:t>
      </w:r>
    </w:p>
    <w:p w14:paraId="62489F85" w14:textId="77777777" w:rsidR="00712D68" w:rsidRPr="00B747ED" w:rsidRDefault="00712D68" w:rsidP="00B747ED"/>
    <w:sectPr w:rsidR="00712D68" w:rsidRPr="00B747E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56D86" w14:textId="77777777" w:rsidR="00746950" w:rsidRDefault="00746950" w:rsidP="001D56E8">
      <w:r>
        <w:separator/>
      </w:r>
    </w:p>
  </w:endnote>
  <w:endnote w:type="continuationSeparator" w:id="0">
    <w:p w14:paraId="55E85B15" w14:textId="77777777" w:rsidR="00746950" w:rsidRDefault="00746950" w:rsidP="001D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C5224" w14:textId="77777777" w:rsidR="001D56E8" w:rsidRPr="001E1D4D" w:rsidRDefault="001E1D4D" w:rsidP="001E1D4D">
    <w:pPr>
      <w:pStyle w:val="Pieddepage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E21AC3">
      <w:rPr>
        <w:noProof/>
        <w:sz w:val="16"/>
        <w:szCs w:val="16"/>
      </w:rPr>
      <w:t>DMT_DEMANDE_PROLONGATION_OFFRE_2019_NL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CA83B" w14:textId="77777777" w:rsidR="00746950" w:rsidRDefault="00746950" w:rsidP="001D56E8">
      <w:r>
        <w:separator/>
      </w:r>
    </w:p>
  </w:footnote>
  <w:footnote w:type="continuationSeparator" w:id="0">
    <w:p w14:paraId="4B8AD4DB" w14:textId="77777777" w:rsidR="00746950" w:rsidRDefault="00746950" w:rsidP="001D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65A"/>
    <w:multiLevelType w:val="hybridMultilevel"/>
    <w:tmpl w:val="C24ED2AC"/>
    <w:lvl w:ilvl="0" w:tplc="2EC46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05D9"/>
    <w:multiLevelType w:val="multilevel"/>
    <w:tmpl w:val="C7385D5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bullet"/>
      <w:lvlText w:val=""/>
      <w:lvlJc w:val="left"/>
      <w:pPr>
        <w:ind w:left="431" w:hanging="431"/>
      </w:pPr>
      <w:rPr>
        <w:rFonts w:ascii="Wingdings" w:hAnsi="Wingdings" w:hint="default"/>
      </w:rPr>
    </w:lvl>
    <w:lvl w:ilvl="4">
      <w:start w:val="1"/>
      <w:numFmt w:val="decimal"/>
      <w:lvlText w:val="ANNEXE %5. 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ANNEXE  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MODELE %7."/>
      <w:lvlJc w:val="left"/>
      <w:pPr>
        <w:ind w:left="1708" w:hanging="431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MODELE 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num w:numId="1" w16cid:durableId="754477142">
    <w:abstractNumId w:val="0"/>
  </w:num>
  <w:num w:numId="2" w16cid:durableId="1645426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D3"/>
    <w:rsid w:val="00057D20"/>
    <w:rsid w:val="000945CB"/>
    <w:rsid w:val="000E171E"/>
    <w:rsid w:val="001973AF"/>
    <w:rsid w:val="001B6E97"/>
    <w:rsid w:val="001D56E8"/>
    <w:rsid w:val="001E1D4D"/>
    <w:rsid w:val="001E7951"/>
    <w:rsid w:val="00212EEF"/>
    <w:rsid w:val="002D3E24"/>
    <w:rsid w:val="002E36FB"/>
    <w:rsid w:val="002F4E9A"/>
    <w:rsid w:val="003A4A41"/>
    <w:rsid w:val="003C02A6"/>
    <w:rsid w:val="003E61A1"/>
    <w:rsid w:val="004352F7"/>
    <w:rsid w:val="00472636"/>
    <w:rsid w:val="00490A58"/>
    <w:rsid w:val="004E3E3D"/>
    <w:rsid w:val="004F7F52"/>
    <w:rsid w:val="00525519"/>
    <w:rsid w:val="00542213"/>
    <w:rsid w:val="00570D29"/>
    <w:rsid w:val="006F60F9"/>
    <w:rsid w:val="00707FD1"/>
    <w:rsid w:val="00712D68"/>
    <w:rsid w:val="00746950"/>
    <w:rsid w:val="008D11AD"/>
    <w:rsid w:val="00962C07"/>
    <w:rsid w:val="00991FDD"/>
    <w:rsid w:val="00A43D76"/>
    <w:rsid w:val="00A66148"/>
    <w:rsid w:val="00B63D15"/>
    <w:rsid w:val="00B747ED"/>
    <w:rsid w:val="00BB6E03"/>
    <w:rsid w:val="00BD2CA9"/>
    <w:rsid w:val="00C900F4"/>
    <w:rsid w:val="00D147A2"/>
    <w:rsid w:val="00D33FD3"/>
    <w:rsid w:val="00D55016"/>
    <w:rsid w:val="00DD4DE8"/>
    <w:rsid w:val="00E21AC3"/>
    <w:rsid w:val="00E40B3A"/>
    <w:rsid w:val="00F81770"/>
    <w:rsid w:val="00F82BD3"/>
    <w:rsid w:val="00F9779F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086BDC"/>
  <w15:docId w15:val="{40C71517-51D1-4790-8625-EA4B5183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AD"/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1973A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73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73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D33FD3"/>
    <w:pPr>
      <w:ind w:left="431" w:hanging="431"/>
      <w:contextualSpacing/>
      <w:jc w:val="both"/>
      <w:outlineLvl w:val="3"/>
    </w:pPr>
    <w:rPr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33FD3"/>
    <w:pPr>
      <w:keepNext/>
      <w:keepLines/>
      <w:spacing w:before="200"/>
      <w:ind w:left="431" w:hanging="431"/>
      <w:outlineLvl w:val="4"/>
    </w:pPr>
    <w:rPr>
      <w:rFonts w:eastAsiaTheme="majorEastAsia" w:cstheme="majorBidi"/>
      <w:b/>
      <w:sz w:val="3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D33FD3"/>
    <w:pPr>
      <w:keepNext/>
      <w:keepLines/>
      <w:spacing w:before="200"/>
      <w:ind w:left="1708" w:hanging="431"/>
      <w:outlineLvl w:val="6"/>
    </w:pPr>
    <w:rPr>
      <w:rFonts w:eastAsiaTheme="majorEastAsia" w:cstheme="majorBidi"/>
      <w:b/>
      <w:iCs/>
      <w:color w:val="404040" w:themeColor="text1" w:themeTint="BF"/>
      <w:sz w:val="3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3FD3"/>
    <w:pPr>
      <w:keepNext/>
      <w:keepLines/>
      <w:spacing w:before="200"/>
      <w:ind w:left="431" w:hanging="431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3AF"/>
    <w:pPr>
      <w:ind w:left="708"/>
    </w:pPr>
  </w:style>
  <w:style w:type="character" w:customStyle="1" w:styleId="Titre1Car">
    <w:name w:val="Titre 1 Car"/>
    <w:link w:val="Titre1"/>
    <w:uiPriority w:val="9"/>
    <w:rsid w:val="001973A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973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973A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1973AF"/>
    <w:pPr>
      <w:spacing w:after="100"/>
    </w:pPr>
    <w:rPr>
      <w:rFonts w:eastAsia="Times New Roman"/>
      <w:lang w:eastAsia="fr-BE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1973AF"/>
    <w:pPr>
      <w:spacing w:after="100"/>
      <w:ind w:left="220"/>
    </w:pPr>
    <w:rPr>
      <w:rFonts w:eastAsia="Times New Roman"/>
      <w:lang w:eastAsia="fr-BE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1973AF"/>
    <w:pPr>
      <w:spacing w:after="100"/>
      <w:ind w:left="440"/>
    </w:pPr>
    <w:rPr>
      <w:rFonts w:eastAsia="Times New Roman"/>
      <w:lang w:eastAsia="fr-B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973AF"/>
    <w:pPr>
      <w:keepLines/>
      <w:spacing w:before="480" w:after="0"/>
      <w:outlineLvl w:val="9"/>
    </w:pPr>
    <w:rPr>
      <w:color w:val="365F91"/>
      <w:kern w:val="0"/>
      <w:sz w:val="28"/>
      <w:szCs w:val="28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D33FD3"/>
    <w:rPr>
      <w:rFonts w:asciiTheme="minorHAnsi" w:eastAsiaTheme="minorHAnsi" w:hAnsiTheme="minorHAnsi" w:cstheme="minorBidi"/>
      <w:sz w:val="22"/>
      <w:szCs w:val="22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D33FD3"/>
    <w:rPr>
      <w:rFonts w:asciiTheme="minorHAnsi" w:eastAsiaTheme="majorEastAsia" w:hAnsiTheme="minorHAnsi" w:cstheme="majorBidi"/>
      <w:b/>
      <w:sz w:val="32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D33FD3"/>
    <w:rPr>
      <w:rFonts w:asciiTheme="minorHAnsi" w:eastAsiaTheme="majorEastAsia" w:hAnsiTheme="minorHAnsi" w:cstheme="majorBidi"/>
      <w:b/>
      <w:iCs/>
      <w:color w:val="404040" w:themeColor="text1" w:themeTint="BF"/>
      <w:sz w:val="3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D33F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1D56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56E8"/>
    <w:rPr>
      <w:rFonts w:asciiTheme="minorHAnsi" w:eastAsia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1D56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56E8"/>
    <w:rPr>
      <w:rFonts w:asciiTheme="minorHAnsi" w:eastAsiaTheme="minorHAnsi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5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56E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_SLRB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4B7"/>
      </a:accent1>
      <a:accent2>
        <a:srgbClr val="008594"/>
      </a:accent2>
      <a:accent3>
        <a:srgbClr val="3E5B7B"/>
      </a:accent3>
      <a:accent4>
        <a:srgbClr val="E5004D"/>
      </a:accent4>
      <a:accent5>
        <a:srgbClr val="6C496F"/>
      </a:accent5>
      <a:accent6>
        <a:srgbClr val="C8C5C5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9BF2E6D4EC34FBC29E62A15BBF8E8" ma:contentTypeVersion="16" ma:contentTypeDescription="Crée un document." ma:contentTypeScope="" ma:versionID="3c043eb2a2679f8830bd54fb1b5a8fb0">
  <xsd:schema xmlns:xsd="http://www.w3.org/2001/XMLSchema" xmlns:xs="http://www.w3.org/2001/XMLSchema" xmlns:p="http://schemas.microsoft.com/office/2006/metadata/properties" xmlns:ns2="90d36ca8-3775-4e67-8fde-944c9a0b113a" xmlns:ns3="0f4491c0-0eb5-41a8-997a-1b3dad6c562c" targetNamespace="http://schemas.microsoft.com/office/2006/metadata/properties" ma:root="true" ma:fieldsID="03149cf3f6f0fbae6182b8eb2b3654da" ns2:_="" ns3:_="">
    <xsd:import namespace="90d36ca8-3775-4e67-8fde-944c9a0b113a"/>
    <xsd:import namespace="0f4491c0-0eb5-41a8-997a-1b3dad6c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6ca8-3775-4e67-8fde-944c9a0b1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5e3cce23-1788-4ece-a9c2-5ee310c6a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91c0-0eb5-41a8-997a-1b3dad6c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6d25c4-233f-4957-bac2-18627d3d0db9}" ma:internalName="TaxCatchAll" ma:showField="CatchAllData" ma:web="0f4491c0-0eb5-41a8-997a-1b3dad6c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36ca8-3775-4e67-8fde-944c9a0b113a">
      <Terms xmlns="http://schemas.microsoft.com/office/infopath/2007/PartnerControls"/>
    </lcf76f155ced4ddcb4097134ff3c332f>
    <TaxCatchAll xmlns="0f4491c0-0eb5-41a8-997a-1b3dad6c562c"/>
  </documentManagement>
</p:properties>
</file>

<file path=customXml/itemProps1.xml><?xml version="1.0" encoding="utf-8"?>
<ds:datastoreItem xmlns:ds="http://schemas.openxmlformats.org/officeDocument/2006/customXml" ds:itemID="{B3EA329E-DA4C-46E0-941C-48A8CF19A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36ca8-3775-4e67-8fde-944c9a0b113a"/>
    <ds:schemaRef ds:uri="0f4491c0-0eb5-41a8-997a-1b3dad6c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6EA1D-17AC-4535-8C19-97AA3218D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516E6-F41B-4EF7-8DA8-BC579BF413F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0f4491c0-0eb5-41a8-997a-1b3dad6c562c"/>
    <ds:schemaRef ds:uri="90d36ca8-3775-4e67-8fde-944c9a0b11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SLRB BGHM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Ewbank de Wespin</dc:creator>
  <cp:lastModifiedBy>Malou VOSSAERT</cp:lastModifiedBy>
  <cp:revision>2</cp:revision>
  <cp:lastPrinted>2019-01-23T10:52:00Z</cp:lastPrinted>
  <dcterms:created xsi:type="dcterms:W3CDTF">2024-09-26T13:03:00Z</dcterms:created>
  <dcterms:modified xsi:type="dcterms:W3CDTF">2024-09-26T13:03:00Z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0x010100B1D9BF2E6D4EC34FBC29E62A15BBF8E8</vt:lpwstr>
  </property>
</Properties>
</file>