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3B41" w14:textId="77777777" w:rsidR="00B747ED" w:rsidRPr="00AF6C3E" w:rsidRDefault="00B747ED" w:rsidP="00B747ED">
      <w:pPr>
        <w:pStyle w:val="Titre5"/>
        <w:rPr>
          <w:color w:val="E5004D" w:themeColor="accent4"/>
        </w:rPr>
      </w:pPr>
      <w:r w:rsidRPr="00AF6C3E">
        <w:rPr>
          <w:color w:val="E5004D" w:themeColor="accent4"/>
        </w:rPr>
        <w:t xml:space="preserve">DEMANDE </w:t>
      </w:r>
      <w:r w:rsidR="001E1D4D" w:rsidRPr="00AF6C3E">
        <w:rPr>
          <w:color w:val="E5004D" w:themeColor="accent4"/>
        </w:rPr>
        <w:t>DE PROLONGATION DES OFFRES</w:t>
      </w:r>
    </w:p>
    <w:p w14:paraId="47D51789" w14:textId="77777777" w:rsidR="00B747ED" w:rsidRPr="00B747ED" w:rsidRDefault="00B747ED" w:rsidP="00B747ED"/>
    <w:p w14:paraId="54F4C453" w14:textId="77777777" w:rsidR="00B747ED" w:rsidRDefault="00B747ED" w:rsidP="00B747ED">
      <w:pPr>
        <w:jc w:val="right"/>
        <w:rPr>
          <w:rFonts w:ascii="Century Gothic" w:hAnsi="Century Gothic"/>
        </w:rPr>
      </w:pPr>
    </w:p>
    <w:p w14:paraId="4D1C9106" w14:textId="4027DDFA" w:rsidR="00B747ED" w:rsidRPr="00B63D15" w:rsidRDefault="00B747ED" w:rsidP="00B747ED">
      <w:pPr>
        <w:jc w:val="right"/>
        <w:rPr>
          <w:rFonts w:ascii="Century Gothic" w:hAnsi="Century Gothic"/>
          <w:color w:val="00A4B7" w:themeColor="accent1"/>
        </w:rPr>
      </w:pPr>
      <w:r w:rsidRPr="00490A58">
        <w:rPr>
          <w:rFonts w:ascii="Century Gothic" w:hAnsi="Century Gothic"/>
        </w:rPr>
        <w:t xml:space="preserve">Bruxelles, le 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Pr="00AF6C3E">
        <w:rPr>
          <w:rFonts w:ascii="Century Gothic" w:hAnsi="Century Gothic"/>
          <w:i/>
          <w:color w:val="E5004D" w:themeColor="accent4"/>
        </w:rPr>
        <w:t>jour, mois, anné</w:t>
      </w:r>
      <w:r w:rsidR="00AF6C3E">
        <w:rPr>
          <w:rFonts w:ascii="Century Gothic" w:hAnsi="Century Gothic"/>
          <w:i/>
          <w:color w:val="E5004D" w:themeColor="accent4"/>
        </w:rPr>
        <w:t>e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5BF46A18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PAR FAX OU COURRIEL</w:t>
      </w:r>
    </w:p>
    <w:p w14:paraId="4A970F88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ET ENVOI RECOMMANDE</w:t>
      </w:r>
    </w:p>
    <w:p w14:paraId="203BB511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D9E0CCB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35D8364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Madame, Monsieur,</w:t>
      </w:r>
    </w:p>
    <w:p w14:paraId="55865D48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1EB577B6" w14:textId="77777777" w:rsidR="00B747ED" w:rsidRPr="002D0138" w:rsidRDefault="00B747ED" w:rsidP="00B747ED">
      <w:pPr>
        <w:jc w:val="both"/>
        <w:rPr>
          <w:rFonts w:ascii="Century Gothic" w:hAnsi="Century Gothic"/>
        </w:rPr>
      </w:pPr>
    </w:p>
    <w:p w14:paraId="32BE51D1" w14:textId="26547815" w:rsidR="00B747ED" w:rsidRPr="00B63D15" w:rsidRDefault="00B747ED" w:rsidP="00B747ED">
      <w:pPr>
        <w:ind w:left="851" w:hanging="851"/>
        <w:rPr>
          <w:color w:val="00A4B7" w:themeColor="accent1"/>
        </w:rPr>
      </w:pPr>
      <w:r w:rsidRPr="001E1D4D">
        <w:rPr>
          <w:rFonts w:ascii="Century Gothic" w:hAnsi="Century Gothic"/>
          <w:b/>
        </w:rPr>
        <w:t>Objet</w:t>
      </w:r>
      <w:r>
        <w:t xml:space="preserve"> : </w:t>
      </w:r>
      <w:r>
        <w:tab/>
      </w:r>
      <w:r w:rsidR="002F4E9A">
        <w:rPr>
          <w:rFonts w:ascii="Century Gothic" w:hAnsi="Century Gothic"/>
        </w:rPr>
        <w:t>Procédure ouverte du</w:t>
      </w:r>
      <w:r w:rsidR="00AF6C3E">
        <w:rPr>
          <w:rFonts w:ascii="Century Gothic" w:hAnsi="Century Gothic"/>
          <w:color w:val="00A4B7" w:themeColor="accent1"/>
        </w:rPr>
        <w:t xml:space="preserve"> </w:t>
      </w:r>
      <w:r w:rsidR="00AF6C3E" w:rsidRPr="00AF6C3E">
        <w:rPr>
          <w:rFonts w:ascii="Century Gothic" w:hAnsi="Century Gothic"/>
          <w:b/>
          <w:bCs/>
          <w:color w:val="7D9BBD" w:themeColor="accent3" w:themeTint="99"/>
        </w:rPr>
        <w:t>[</w:t>
      </w:r>
      <w:r w:rsidRPr="00AF6C3E">
        <w:rPr>
          <w:rFonts w:ascii="Century Gothic" w:hAnsi="Century Gothic"/>
          <w:i/>
          <w:color w:val="E5004D" w:themeColor="accent4"/>
        </w:rPr>
        <w:t>date limite de dépôt des offre</w:t>
      </w:r>
      <w:r w:rsidR="00AF6C3E" w:rsidRPr="00AF6C3E">
        <w:rPr>
          <w:rFonts w:ascii="Century Gothic" w:hAnsi="Century Gothic"/>
          <w:i/>
          <w:color w:val="E5004D" w:themeColor="accent4"/>
        </w:rPr>
        <w:t>s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4A558A74" w14:textId="7094D1ED" w:rsidR="00B747ED" w:rsidRDefault="00B747ED" w:rsidP="00B747ED">
      <w:pPr>
        <w:ind w:left="851"/>
      </w:pPr>
      <w:r w:rsidRPr="00490A58">
        <w:rPr>
          <w:rFonts w:ascii="Century Gothic" w:hAnsi="Century Gothic"/>
        </w:rPr>
        <w:t xml:space="preserve">Travaux de 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="002F4E9A" w:rsidRPr="00AF6C3E">
        <w:rPr>
          <w:rFonts w:ascii="Century Gothic" w:hAnsi="Century Gothic"/>
          <w:i/>
          <w:color w:val="E5004D" w:themeColor="accent4"/>
        </w:rPr>
        <w:t>nature des travaux et adress</w:t>
      </w:r>
      <w:r w:rsidR="00AF6C3E" w:rsidRPr="00AF6C3E">
        <w:rPr>
          <w:rFonts w:ascii="Century Gothic" w:hAnsi="Century Gothic"/>
          <w:i/>
          <w:color w:val="E5004D" w:themeColor="accent4"/>
        </w:rPr>
        <w:t>e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4EAD6193" w14:textId="52FB837F" w:rsidR="00B747ED" w:rsidRPr="00490A58" w:rsidRDefault="00B747ED" w:rsidP="00B747ED">
      <w:pPr>
        <w:ind w:left="851"/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Chantier n° 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="002F4E9A" w:rsidRPr="00AF6C3E">
        <w:rPr>
          <w:rFonts w:ascii="Century Gothic" w:hAnsi="Century Gothic"/>
          <w:i/>
          <w:color w:val="E5004D" w:themeColor="accent4"/>
        </w:rPr>
        <w:t>numéro de chantie</w:t>
      </w:r>
      <w:r w:rsidR="00AF6C3E" w:rsidRPr="00AF6C3E">
        <w:rPr>
          <w:rFonts w:ascii="Century Gothic" w:hAnsi="Century Gothic"/>
          <w:i/>
          <w:color w:val="E5004D" w:themeColor="accent4"/>
        </w:rPr>
        <w:t>r</w:t>
      </w:r>
      <w:r w:rsidR="00AF6C3E" w:rsidRPr="00AF6C3E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6C8531A5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4CCE80B3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92C3350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L’examen des offres déposées dans le cadre de la procédure sous rubrique est en cours.</w:t>
      </w:r>
    </w:p>
    <w:p w14:paraId="3EA6925B" w14:textId="77777777" w:rsidR="002B6A93" w:rsidRDefault="002B6A93" w:rsidP="00A43D76">
      <w:pPr>
        <w:jc w:val="both"/>
        <w:rPr>
          <w:rFonts w:ascii="Century Gothic" w:hAnsi="Century Gothic"/>
          <w:i/>
          <w:color w:val="00A4B7" w:themeColor="accent1"/>
        </w:rPr>
      </w:pPr>
    </w:p>
    <w:p w14:paraId="6669048D" w14:textId="405F1B94" w:rsidR="00D81B77" w:rsidRPr="008E4B1F" w:rsidRDefault="00D81B77" w:rsidP="00A43D76">
      <w:pPr>
        <w:jc w:val="both"/>
        <w:rPr>
          <w:rFonts w:ascii="Century Gothic" w:hAnsi="Century Gothic"/>
          <w:i/>
          <w:color w:val="E5004D" w:themeColor="accent4"/>
        </w:rPr>
      </w:pPr>
      <w:r w:rsidRPr="008E4B1F">
        <w:rPr>
          <w:rFonts w:ascii="Century Gothic" w:hAnsi="Century Gothic"/>
          <w:i/>
          <w:color w:val="E5004D" w:themeColor="accent4"/>
        </w:rPr>
        <w:t>SOIT</w:t>
      </w:r>
    </w:p>
    <w:p w14:paraId="6E645350" w14:textId="0C4DDFAA" w:rsidR="002B6A93" w:rsidRPr="008E4B1F" w:rsidRDefault="002B6A93" w:rsidP="00A43D76">
      <w:pPr>
        <w:jc w:val="both"/>
        <w:rPr>
          <w:rFonts w:ascii="Century Gothic" w:hAnsi="Century Gothic"/>
          <w:i/>
          <w:color w:val="E5004D" w:themeColor="accent4"/>
        </w:rPr>
      </w:pPr>
      <w:r w:rsidRPr="008E4B1F">
        <w:rPr>
          <w:rFonts w:ascii="Century Gothic" w:hAnsi="Century Gothic"/>
          <w:b/>
          <w:bCs/>
          <w:i/>
          <w:color w:val="E5004D" w:themeColor="accent4"/>
        </w:rPr>
        <w:t>(x)</w:t>
      </w:r>
      <w:r w:rsidRPr="008E4B1F">
        <w:rPr>
          <w:rFonts w:ascii="Century Gothic" w:hAnsi="Century Gothic"/>
          <w:i/>
          <w:color w:val="E5004D" w:themeColor="accent4"/>
        </w:rPr>
        <w:t xml:space="preserve"> </w:t>
      </w:r>
      <w:r w:rsidRPr="008E4B1F">
        <w:rPr>
          <w:rFonts w:ascii="Century Gothic" w:hAnsi="Century Gothic"/>
          <w:b/>
          <w:bCs/>
          <w:i/>
          <w:color w:val="E5004D" w:themeColor="accent4"/>
        </w:rPr>
        <w:t>Avant expiration</w:t>
      </w:r>
      <w:r w:rsidRPr="008E4B1F">
        <w:rPr>
          <w:rFonts w:ascii="Century Gothic" w:hAnsi="Century Gothic"/>
          <w:i/>
          <w:color w:val="E5004D" w:themeColor="accent4"/>
        </w:rPr>
        <w:t xml:space="preserve"> du délai de validité des offres : article 58, al. 2 de l’arrêté royal du 18 avril 2017</w:t>
      </w:r>
    </w:p>
    <w:p w14:paraId="682C1D2B" w14:textId="77777777" w:rsidR="002B6A93" w:rsidRDefault="002B6A93" w:rsidP="00A43D76">
      <w:pPr>
        <w:jc w:val="both"/>
        <w:rPr>
          <w:rFonts w:ascii="Century Gothic" w:hAnsi="Century Gothic"/>
          <w:i/>
          <w:color w:val="00A4B7" w:themeColor="accent1"/>
        </w:rPr>
      </w:pPr>
    </w:p>
    <w:p w14:paraId="304A5684" w14:textId="087B2CCA" w:rsidR="002B6A93" w:rsidRPr="002B6A93" w:rsidRDefault="002B6A93" w:rsidP="002B6A93">
      <w:pPr>
        <w:pStyle w:val="Default"/>
        <w:rPr>
          <w:rFonts w:eastAsiaTheme="minorHAnsi" w:cstheme="minorBidi"/>
          <w:color w:val="auto"/>
          <w:sz w:val="22"/>
          <w:szCs w:val="22"/>
          <w:lang w:val="fr-BE"/>
        </w:rPr>
      </w:pPr>
      <w:r w:rsidRPr="002B6A93">
        <w:rPr>
          <w:rFonts w:eastAsiaTheme="minorHAnsi" w:cstheme="minorBidi"/>
          <w:color w:val="auto"/>
          <w:sz w:val="22"/>
          <w:szCs w:val="22"/>
          <w:lang w:val="fr-BE"/>
        </w:rPr>
        <w:t xml:space="preserve">Le délai de validité </w:t>
      </w:r>
      <w:r w:rsidRPr="00AB7C97">
        <w:rPr>
          <w:rFonts w:eastAsiaTheme="minorHAnsi" w:cstheme="minorBidi"/>
          <w:color w:val="auto"/>
          <w:sz w:val="22"/>
          <w:szCs w:val="22"/>
          <w:lang w:val="fr-BE"/>
        </w:rPr>
        <w:t>de</w:t>
      </w:r>
      <w:r w:rsidR="00EF5FAA" w:rsidRPr="00AB7C97">
        <w:rPr>
          <w:rFonts w:eastAsiaTheme="minorHAnsi" w:cstheme="minorBidi"/>
          <w:color w:val="auto"/>
          <w:sz w:val="22"/>
          <w:szCs w:val="22"/>
          <w:lang w:val="fr-BE"/>
        </w:rPr>
        <w:t>s</w:t>
      </w:r>
      <w:r w:rsidR="00EF5FAA">
        <w:rPr>
          <w:rFonts w:eastAsiaTheme="minorHAnsi" w:cstheme="minorBidi"/>
          <w:color w:val="auto"/>
          <w:sz w:val="22"/>
          <w:szCs w:val="22"/>
          <w:lang w:val="fr-BE"/>
        </w:rPr>
        <w:t xml:space="preserve"> </w:t>
      </w:r>
      <w:r w:rsidRPr="002B6A93">
        <w:rPr>
          <w:rFonts w:eastAsiaTheme="minorHAnsi" w:cstheme="minorBidi"/>
          <w:color w:val="auto"/>
          <w:sz w:val="22"/>
          <w:szCs w:val="22"/>
          <w:lang w:val="fr-BE"/>
        </w:rPr>
        <w:t>offres expirant, nous vous demandons si vous consentez à la prolongation du délai de validité de votre offre et ce, pour un nouveau délai de validité de</w:t>
      </w:r>
      <w:r w:rsidR="00277C98">
        <w:rPr>
          <w:rFonts w:eastAsiaTheme="minorHAnsi" w:cstheme="minorBidi"/>
          <w:color w:val="auto"/>
          <w:sz w:val="22"/>
          <w:szCs w:val="22"/>
          <w:lang w:val="fr-BE"/>
        </w:rPr>
        <w:t xml:space="preserve"> </w:t>
      </w:r>
      <w:r w:rsidR="00277C98" w:rsidRPr="00277C98">
        <w:rPr>
          <w:rFonts w:eastAsiaTheme="minorHAnsi" w:cstheme="minorBidi"/>
          <w:b/>
          <w:bCs/>
          <w:color w:val="7D9BBD" w:themeColor="accent3" w:themeTint="99"/>
          <w:sz w:val="22"/>
          <w:szCs w:val="22"/>
          <w:lang w:val="fr-BE"/>
        </w:rPr>
        <w:t>[…]</w:t>
      </w:r>
      <w:r w:rsidR="00277C98">
        <w:rPr>
          <w:rFonts w:eastAsiaTheme="minorHAnsi" w:cstheme="minorBidi"/>
          <w:color w:val="auto"/>
          <w:sz w:val="22"/>
          <w:szCs w:val="22"/>
          <w:lang w:val="fr-BE"/>
        </w:rPr>
        <w:t xml:space="preserve"> </w:t>
      </w:r>
      <w:r w:rsidRPr="002B6A93">
        <w:rPr>
          <w:rFonts w:eastAsiaTheme="minorHAnsi" w:cstheme="minorBidi"/>
          <w:color w:val="auto"/>
          <w:sz w:val="22"/>
          <w:szCs w:val="22"/>
          <w:lang w:val="fr-BE"/>
        </w:rPr>
        <w:t xml:space="preserve">jours de calendrier à compter du lendemain de la date d’expiration du délai </w:t>
      </w:r>
      <w:r w:rsidR="006348E6">
        <w:rPr>
          <w:rFonts w:eastAsiaTheme="minorHAnsi" w:cstheme="minorBidi"/>
          <w:color w:val="auto"/>
          <w:sz w:val="22"/>
          <w:szCs w:val="22"/>
          <w:lang w:val="fr-BE"/>
        </w:rPr>
        <w:t>initial</w:t>
      </w:r>
      <w:r w:rsidRPr="002B6A93">
        <w:rPr>
          <w:rFonts w:eastAsiaTheme="minorHAnsi" w:cstheme="minorBidi"/>
          <w:color w:val="auto"/>
          <w:sz w:val="22"/>
          <w:szCs w:val="22"/>
          <w:lang w:val="fr-BE"/>
        </w:rPr>
        <w:t xml:space="preserve"> </w:t>
      </w:r>
      <w:r w:rsidR="00321785">
        <w:rPr>
          <w:rFonts w:eastAsiaTheme="minorHAnsi" w:cstheme="minorBidi"/>
          <w:color w:val="auto"/>
          <w:sz w:val="22"/>
          <w:szCs w:val="22"/>
          <w:lang w:val="fr-BE"/>
        </w:rPr>
        <w:t xml:space="preserve">de </w:t>
      </w:r>
      <w:r w:rsidRPr="002B6A93">
        <w:rPr>
          <w:rFonts w:eastAsiaTheme="minorHAnsi" w:cstheme="minorBidi"/>
          <w:color w:val="auto"/>
          <w:sz w:val="22"/>
          <w:szCs w:val="22"/>
          <w:lang w:val="fr-BE"/>
        </w:rPr>
        <w:t>validité de votre offre</w:t>
      </w:r>
      <w:r w:rsidRPr="001E6E73">
        <w:t>.</w:t>
      </w:r>
    </w:p>
    <w:p w14:paraId="6D4C929B" w14:textId="77777777" w:rsidR="002B6A93" w:rsidRPr="002B6A93" w:rsidRDefault="002B6A93" w:rsidP="002B6A93">
      <w:pPr>
        <w:pStyle w:val="Default"/>
        <w:rPr>
          <w:rFonts w:eastAsiaTheme="minorHAnsi" w:cstheme="minorBidi"/>
          <w:color w:val="auto"/>
          <w:sz w:val="22"/>
          <w:szCs w:val="22"/>
          <w:lang w:val="fr-BE"/>
        </w:rPr>
      </w:pPr>
    </w:p>
    <w:p w14:paraId="5D501485" w14:textId="3C78227B" w:rsidR="002B6A93" w:rsidRPr="002B6A93" w:rsidRDefault="002B6A93" w:rsidP="002B6A93">
      <w:pPr>
        <w:jc w:val="both"/>
        <w:rPr>
          <w:rFonts w:ascii="Century Gothic" w:hAnsi="Century Gothic"/>
        </w:rPr>
      </w:pPr>
      <w:r w:rsidRPr="002B6A93">
        <w:rPr>
          <w:rFonts w:ascii="Century Gothic" w:hAnsi="Century Gothic"/>
        </w:rPr>
        <w:t xml:space="preserve">Votre réponse doit nous parvenir par écrit et dans les </w:t>
      </w:r>
      <w:r w:rsidRPr="00277C98">
        <w:rPr>
          <w:rFonts w:ascii="Century Gothic" w:hAnsi="Century Gothic"/>
          <w:b/>
          <w:bCs/>
        </w:rPr>
        <w:t>12 jours</w:t>
      </w:r>
      <w:r w:rsidRPr="002B6A93">
        <w:rPr>
          <w:rFonts w:ascii="Century Gothic" w:hAnsi="Century Gothic"/>
        </w:rPr>
        <w:t xml:space="preserve"> de calendrier de l’envoi de la présente. </w:t>
      </w:r>
    </w:p>
    <w:p w14:paraId="0D1AA95F" w14:textId="77777777" w:rsidR="002B6A93" w:rsidRDefault="002B6A93" w:rsidP="002B6A93">
      <w:pPr>
        <w:jc w:val="both"/>
        <w:rPr>
          <w:rFonts w:ascii="Century Gothic" w:hAnsi="Century Gothic"/>
          <w:i/>
          <w:color w:val="00A4B7" w:themeColor="accent1"/>
        </w:rPr>
      </w:pPr>
    </w:p>
    <w:p w14:paraId="7FCA641B" w14:textId="4E07C2F3" w:rsidR="002B6A93" w:rsidRPr="008E4B1F" w:rsidRDefault="00D81B77" w:rsidP="002B6A93">
      <w:pPr>
        <w:jc w:val="both"/>
        <w:rPr>
          <w:rFonts w:ascii="Century Gothic" w:hAnsi="Century Gothic"/>
          <w:i/>
          <w:color w:val="E5004D" w:themeColor="accent4"/>
        </w:rPr>
      </w:pPr>
      <w:r w:rsidRPr="008E4B1F">
        <w:rPr>
          <w:rFonts w:ascii="Century Gothic" w:hAnsi="Century Gothic"/>
          <w:i/>
          <w:color w:val="E5004D" w:themeColor="accent4"/>
        </w:rPr>
        <w:t>SOIT</w:t>
      </w:r>
    </w:p>
    <w:p w14:paraId="190D8627" w14:textId="465922C1" w:rsidR="002B6A93" w:rsidRPr="008E4B1F" w:rsidRDefault="002B6A93" w:rsidP="00A43D76">
      <w:pPr>
        <w:jc w:val="both"/>
        <w:rPr>
          <w:rFonts w:ascii="Century Gothic" w:hAnsi="Century Gothic"/>
          <w:i/>
          <w:color w:val="E5004D" w:themeColor="accent4"/>
        </w:rPr>
      </w:pPr>
      <w:r w:rsidRPr="008E4B1F">
        <w:rPr>
          <w:rFonts w:ascii="Century Gothic" w:hAnsi="Century Gothic"/>
          <w:b/>
          <w:bCs/>
          <w:i/>
          <w:color w:val="E5004D" w:themeColor="accent4"/>
        </w:rPr>
        <w:t>(x)</w:t>
      </w:r>
      <w:r w:rsidRPr="008E4B1F">
        <w:rPr>
          <w:rFonts w:ascii="Century Gothic" w:hAnsi="Century Gothic"/>
          <w:i/>
          <w:color w:val="E5004D" w:themeColor="accent4"/>
        </w:rPr>
        <w:t xml:space="preserve"> </w:t>
      </w:r>
      <w:r w:rsidRPr="008E4B1F">
        <w:rPr>
          <w:rFonts w:ascii="Century Gothic" w:hAnsi="Century Gothic"/>
          <w:b/>
          <w:bCs/>
          <w:i/>
          <w:color w:val="E5004D" w:themeColor="accent4"/>
        </w:rPr>
        <w:t>Après expiration</w:t>
      </w:r>
      <w:r w:rsidRPr="008E4B1F">
        <w:rPr>
          <w:rFonts w:ascii="Century Gothic" w:hAnsi="Century Gothic"/>
          <w:i/>
          <w:color w:val="E5004D" w:themeColor="accent4"/>
        </w:rPr>
        <w:t xml:space="preserve"> du délai de validité des offres : article 89 de l’arrêté royal du 18 avril 2017</w:t>
      </w:r>
    </w:p>
    <w:p w14:paraId="4F1DCB16" w14:textId="77777777" w:rsidR="002B6A93" w:rsidRPr="00490A58" w:rsidRDefault="002B6A93" w:rsidP="00A43D76">
      <w:pPr>
        <w:jc w:val="both"/>
        <w:rPr>
          <w:rFonts w:ascii="Century Gothic" w:hAnsi="Century Gothic"/>
        </w:rPr>
      </w:pPr>
    </w:p>
    <w:p w14:paraId="21ED3FC7" w14:textId="3348BFD3" w:rsidR="001E1D4D" w:rsidRPr="001E6E73" w:rsidRDefault="001E1D4D" w:rsidP="001E1D4D">
      <w:pPr>
        <w:jc w:val="both"/>
        <w:rPr>
          <w:rFonts w:ascii="Century Gothic" w:hAnsi="Century Gothic"/>
        </w:rPr>
      </w:pPr>
      <w:r w:rsidRPr="001E6E73">
        <w:rPr>
          <w:rFonts w:ascii="Century Gothic" w:hAnsi="Century Gothic"/>
        </w:rPr>
        <w:t xml:space="preserve">Le délai de </w:t>
      </w:r>
      <w:r w:rsidRPr="00AB7C97">
        <w:rPr>
          <w:rFonts w:ascii="Century Gothic" w:hAnsi="Century Gothic"/>
        </w:rPr>
        <w:t>validité de</w:t>
      </w:r>
      <w:r w:rsidR="00EF5FAA" w:rsidRPr="00AB7C97">
        <w:rPr>
          <w:rFonts w:ascii="Century Gothic" w:hAnsi="Century Gothic"/>
        </w:rPr>
        <w:t>s</w:t>
      </w:r>
      <w:r w:rsidRPr="00AB7C97">
        <w:rPr>
          <w:rFonts w:ascii="Century Gothic" w:hAnsi="Century Gothic"/>
        </w:rPr>
        <w:t xml:space="preserve"> offres </w:t>
      </w:r>
      <w:r w:rsidR="00EF5FAA" w:rsidRPr="00AB7C97">
        <w:rPr>
          <w:rFonts w:ascii="Century Gothic" w:hAnsi="Century Gothic"/>
        </w:rPr>
        <w:t>étant expiré</w:t>
      </w:r>
      <w:r w:rsidRPr="001E6E73">
        <w:rPr>
          <w:rFonts w:ascii="Century Gothic" w:hAnsi="Century Gothic"/>
        </w:rPr>
        <w:t xml:space="preserve">, nous vous demandons si vous </w:t>
      </w:r>
      <w:r w:rsidRPr="001E1D4D">
        <w:rPr>
          <w:rFonts w:ascii="Century Gothic" w:hAnsi="Century Gothic"/>
        </w:rPr>
        <w:t>consentez au maintien de votre offre et ce, pour un nouveau délai de validité d</w:t>
      </w:r>
      <w:r w:rsidR="00277C98">
        <w:rPr>
          <w:rFonts w:ascii="Century Gothic" w:hAnsi="Century Gothic"/>
        </w:rPr>
        <w:t xml:space="preserve">e </w:t>
      </w:r>
      <w:r w:rsidR="00277C98" w:rsidRPr="00277C98">
        <w:rPr>
          <w:rFonts w:ascii="Century Gothic" w:hAnsi="Century Gothic"/>
          <w:b/>
          <w:bCs/>
          <w:color w:val="7D9BBD" w:themeColor="accent3" w:themeTint="99"/>
        </w:rPr>
        <w:t>[…]</w:t>
      </w:r>
      <w:r w:rsidR="00277C98">
        <w:rPr>
          <w:rFonts w:ascii="Century Gothic" w:hAnsi="Century Gothic"/>
        </w:rPr>
        <w:t xml:space="preserve"> </w:t>
      </w:r>
      <w:r w:rsidRPr="001E6E73">
        <w:rPr>
          <w:rFonts w:ascii="Century Gothic" w:hAnsi="Century Gothic"/>
        </w:rPr>
        <w:t>jours de calendrier à compter de la date d’envoi de la présent</w:t>
      </w:r>
      <w:r w:rsidR="009F6DE3">
        <w:rPr>
          <w:rFonts w:ascii="Century Gothic" w:hAnsi="Century Gothic"/>
        </w:rPr>
        <w:t>e</w:t>
      </w:r>
      <w:r w:rsidRPr="001E6E73">
        <w:rPr>
          <w:rFonts w:ascii="Century Gothic" w:hAnsi="Century Gothic"/>
        </w:rPr>
        <w:t>.</w:t>
      </w:r>
    </w:p>
    <w:p w14:paraId="25B47D60" w14:textId="77777777" w:rsidR="001E1D4D" w:rsidRPr="001E6E73" w:rsidRDefault="001E1D4D" w:rsidP="001E1D4D">
      <w:pPr>
        <w:jc w:val="both"/>
        <w:rPr>
          <w:rFonts w:ascii="Century Gothic" w:hAnsi="Century Gothic"/>
        </w:rPr>
      </w:pPr>
    </w:p>
    <w:p w14:paraId="183A9BAD" w14:textId="77777777" w:rsidR="001E1D4D" w:rsidRPr="001E6E73" w:rsidRDefault="001E1D4D" w:rsidP="001E1D4D">
      <w:pPr>
        <w:jc w:val="both"/>
        <w:rPr>
          <w:rFonts w:ascii="Century Gothic" w:hAnsi="Century Gothic"/>
        </w:rPr>
      </w:pPr>
      <w:r w:rsidRPr="001E6E73">
        <w:rPr>
          <w:rFonts w:ascii="Century Gothic" w:hAnsi="Century Gothic"/>
        </w:rPr>
        <w:t xml:space="preserve">Votre réponse doit nous parvenir par écrit et dans les </w:t>
      </w:r>
      <w:r w:rsidRPr="001E6E73">
        <w:rPr>
          <w:rFonts w:ascii="Century Gothic" w:hAnsi="Century Gothic"/>
          <w:b/>
        </w:rPr>
        <w:t>12 jours</w:t>
      </w:r>
      <w:r w:rsidRPr="001E6E73">
        <w:rPr>
          <w:rFonts w:ascii="Century Gothic" w:hAnsi="Century Gothic"/>
        </w:rPr>
        <w:t xml:space="preserve"> de calendrier de l’envoi de la présente. À défaut, nous considérerons que vous ne maintenez pas votre offre au-delà de son délai de validité.</w:t>
      </w:r>
    </w:p>
    <w:p w14:paraId="1B73007C" w14:textId="77777777" w:rsidR="001E1D4D" w:rsidRPr="001E6E73" w:rsidRDefault="001E1D4D" w:rsidP="001E1D4D">
      <w:pPr>
        <w:jc w:val="both"/>
        <w:rPr>
          <w:rFonts w:ascii="Century Gothic" w:hAnsi="Century Gothic"/>
        </w:rPr>
      </w:pPr>
    </w:p>
    <w:p w14:paraId="25E65736" w14:textId="77777777" w:rsidR="001E1D4D" w:rsidRPr="001E6E73" w:rsidRDefault="001E1D4D" w:rsidP="001E1D4D">
      <w:pPr>
        <w:jc w:val="both"/>
        <w:rPr>
          <w:rFonts w:ascii="Century Gothic" w:hAnsi="Century Gothic"/>
        </w:rPr>
      </w:pPr>
      <w:r w:rsidRPr="001E6E73">
        <w:rPr>
          <w:rFonts w:ascii="Century Gothic" w:hAnsi="Century Gothic"/>
        </w:rPr>
        <w:t>Pour information, si vous ne maintenez votre offre qu’à la condition d’obtenir une modification de celle-ci, celle-ci doit impérativement être justifiée par des circonstances survenues postérieurement à l’heure et la date ultime de l’introduction des offres, conformément à l’article 89 de l’arrêté royal du 18 avril 2017.</w:t>
      </w:r>
    </w:p>
    <w:p w14:paraId="10AC7502" w14:textId="77777777" w:rsidR="00B747ED" w:rsidRPr="00490A58" w:rsidRDefault="00B747ED" w:rsidP="00A43D76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 xml:space="preserve"> </w:t>
      </w:r>
    </w:p>
    <w:p w14:paraId="43117EA8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F68526C" w14:textId="0480716F" w:rsidR="00712D68" w:rsidRPr="00D81B77" w:rsidRDefault="00B747ED" w:rsidP="00D81B77">
      <w:pPr>
        <w:jc w:val="both"/>
        <w:rPr>
          <w:rFonts w:ascii="Century Gothic" w:hAnsi="Century Gothic"/>
        </w:rPr>
      </w:pPr>
      <w:r w:rsidRPr="00490A58">
        <w:rPr>
          <w:rFonts w:ascii="Century Gothic" w:hAnsi="Century Gothic"/>
        </w:rPr>
        <w:t>Veuillez agréer, Madame, Monsieur, l’expression de nos sentiments distingués.</w:t>
      </w:r>
    </w:p>
    <w:sectPr w:rsidR="00712D68" w:rsidRPr="00D81B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95D3C" w14:textId="77777777" w:rsidR="00BF47D4" w:rsidRDefault="00BF47D4" w:rsidP="001D56E8">
      <w:r>
        <w:separator/>
      </w:r>
    </w:p>
  </w:endnote>
  <w:endnote w:type="continuationSeparator" w:id="0">
    <w:p w14:paraId="6B6A1974" w14:textId="77777777" w:rsidR="00BF47D4" w:rsidRDefault="00BF47D4" w:rsidP="001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0CF15" w14:textId="77777777" w:rsidR="001D56E8" w:rsidRPr="001E1D4D" w:rsidRDefault="001E1D4D" w:rsidP="001E1D4D">
    <w:pPr>
      <w:pStyle w:val="Pieddepag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F7F52">
      <w:rPr>
        <w:noProof/>
        <w:sz w:val="16"/>
        <w:szCs w:val="16"/>
      </w:rPr>
      <w:t>DMT_DEMANDE_PROLONGATION_OFFRE_2019_FR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19B8" w14:textId="77777777" w:rsidR="00BF47D4" w:rsidRDefault="00BF47D4" w:rsidP="001D56E8">
      <w:r>
        <w:separator/>
      </w:r>
    </w:p>
  </w:footnote>
  <w:footnote w:type="continuationSeparator" w:id="0">
    <w:p w14:paraId="38EF2779" w14:textId="77777777" w:rsidR="00BF47D4" w:rsidRDefault="00BF47D4" w:rsidP="001D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65A"/>
    <w:multiLevelType w:val="hybridMultilevel"/>
    <w:tmpl w:val="C24ED2AC"/>
    <w:lvl w:ilvl="0" w:tplc="2EC46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5D9"/>
    <w:multiLevelType w:val="multilevel"/>
    <w:tmpl w:val="C7385D5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bullet"/>
      <w:lvlText w:val=""/>
      <w:lvlJc w:val="left"/>
      <w:pPr>
        <w:ind w:left="431" w:hanging="431"/>
      </w:pPr>
      <w:rPr>
        <w:rFonts w:ascii="Wingdings" w:hAnsi="Wingdings" w:hint="default"/>
      </w:rPr>
    </w:lvl>
    <w:lvl w:ilvl="4">
      <w:start w:val="1"/>
      <w:numFmt w:val="decimal"/>
      <w:lvlText w:val="ANNEXE %5. 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ANNEXE  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MODELE %7."/>
      <w:lvlJc w:val="left"/>
      <w:pPr>
        <w:ind w:left="1708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MODELE 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1429887595">
    <w:abstractNumId w:val="0"/>
  </w:num>
  <w:num w:numId="2" w16cid:durableId="31248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3"/>
    <w:rsid w:val="00057D20"/>
    <w:rsid w:val="000945CB"/>
    <w:rsid w:val="001803BC"/>
    <w:rsid w:val="001973AF"/>
    <w:rsid w:val="001D56E8"/>
    <w:rsid w:val="001E1D4D"/>
    <w:rsid w:val="001E7951"/>
    <w:rsid w:val="002772D2"/>
    <w:rsid w:val="00277C98"/>
    <w:rsid w:val="002B6A93"/>
    <w:rsid w:val="002D3E24"/>
    <w:rsid w:val="002E36FB"/>
    <w:rsid w:val="002F4E9A"/>
    <w:rsid w:val="00321785"/>
    <w:rsid w:val="003C02A6"/>
    <w:rsid w:val="003E61A1"/>
    <w:rsid w:val="00490A58"/>
    <w:rsid w:val="004F7F52"/>
    <w:rsid w:val="00512C20"/>
    <w:rsid w:val="00525519"/>
    <w:rsid w:val="00564678"/>
    <w:rsid w:val="00570D29"/>
    <w:rsid w:val="00573AB5"/>
    <w:rsid w:val="005C59ED"/>
    <w:rsid w:val="006348E6"/>
    <w:rsid w:val="006F60F9"/>
    <w:rsid w:val="00707FD1"/>
    <w:rsid w:val="00712D68"/>
    <w:rsid w:val="008E4B1F"/>
    <w:rsid w:val="00962C07"/>
    <w:rsid w:val="00991FDD"/>
    <w:rsid w:val="009F6DE3"/>
    <w:rsid w:val="00A43D76"/>
    <w:rsid w:val="00A66148"/>
    <w:rsid w:val="00AB7C97"/>
    <w:rsid w:val="00AF0514"/>
    <w:rsid w:val="00AF6C3E"/>
    <w:rsid w:val="00B63D15"/>
    <w:rsid w:val="00B747ED"/>
    <w:rsid w:val="00B92632"/>
    <w:rsid w:val="00BB6E03"/>
    <w:rsid w:val="00BF47D4"/>
    <w:rsid w:val="00D147A2"/>
    <w:rsid w:val="00D33FD3"/>
    <w:rsid w:val="00D55016"/>
    <w:rsid w:val="00D81B77"/>
    <w:rsid w:val="00DD10B9"/>
    <w:rsid w:val="00E04732"/>
    <w:rsid w:val="00E40B3A"/>
    <w:rsid w:val="00EA35E2"/>
    <w:rsid w:val="00EF5FAA"/>
    <w:rsid w:val="00F81770"/>
    <w:rsid w:val="00F82BD3"/>
    <w:rsid w:val="00F9779F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CC1C"/>
  <w15:docId w15:val="{40C71517-51D1-4790-8625-EA4B518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D3"/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973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73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73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33FD3"/>
    <w:pPr>
      <w:ind w:left="431" w:hanging="431"/>
      <w:contextualSpacing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33FD3"/>
    <w:pPr>
      <w:keepNext/>
      <w:keepLines/>
      <w:spacing w:before="200"/>
      <w:ind w:left="431" w:hanging="431"/>
      <w:outlineLvl w:val="4"/>
    </w:pPr>
    <w:rPr>
      <w:rFonts w:eastAsiaTheme="majorEastAsia" w:cstheme="majorBidi"/>
      <w:b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33FD3"/>
    <w:pPr>
      <w:keepNext/>
      <w:keepLines/>
      <w:spacing w:before="200"/>
      <w:ind w:left="1708" w:hanging="431"/>
      <w:outlineLvl w:val="6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FD3"/>
    <w:pPr>
      <w:keepNext/>
      <w:keepLines/>
      <w:spacing w:before="200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3AF"/>
    <w:pPr>
      <w:ind w:left="708"/>
    </w:pPr>
  </w:style>
  <w:style w:type="character" w:customStyle="1" w:styleId="Titre1Car">
    <w:name w:val="Titre 1 Car"/>
    <w:link w:val="Titre1"/>
    <w:uiPriority w:val="9"/>
    <w:rsid w:val="001973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7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973A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1973AF"/>
    <w:pPr>
      <w:spacing w:after="100"/>
    </w:pPr>
    <w:rPr>
      <w:rFonts w:eastAsia="Times New Roman"/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73AF"/>
    <w:pPr>
      <w:spacing w:after="100"/>
      <w:ind w:left="220"/>
    </w:pPr>
    <w:rPr>
      <w:rFonts w:eastAsia="Times New Roman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973AF"/>
    <w:pPr>
      <w:spacing w:after="100"/>
      <w:ind w:left="44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73AF"/>
    <w:pPr>
      <w:keepLines/>
      <w:spacing w:before="480" w:after="0"/>
      <w:outlineLvl w:val="9"/>
    </w:pPr>
    <w:rPr>
      <w:color w:val="365F91"/>
      <w:kern w:val="0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D33FD3"/>
    <w:rPr>
      <w:rFonts w:asciiTheme="minorHAnsi" w:eastAsiaTheme="minorHAnsi" w:hAnsiTheme="minorHAnsi" w:cstheme="minorBidi"/>
      <w:sz w:val="22"/>
      <w:szCs w:val="22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D33FD3"/>
    <w:rPr>
      <w:rFonts w:asciiTheme="minorHAnsi" w:eastAsiaTheme="majorEastAsia" w:hAnsiTheme="minorHAnsi" w:cstheme="majorBidi"/>
      <w:b/>
      <w:sz w:val="3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33FD3"/>
    <w:rPr>
      <w:rFonts w:asciiTheme="minorHAnsi" w:eastAsiaTheme="majorEastAsia" w:hAnsiTheme="minorHAnsi" w:cstheme="majorBidi"/>
      <w:b/>
      <w:iCs/>
      <w:color w:val="404040" w:themeColor="text1" w:themeTint="BF"/>
      <w:sz w:val="3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33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6E8"/>
    <w:rPr>
      <w:rFonts w:ascii="Tahoma" w:eastAsiaTheme="minorHAnsi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B6A93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B6A9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F0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05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0514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514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_SLRB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4B7"/>
      </a:accent1>
      <a:accent2>
        <a:srgbClr val="008594"/>
      </a:accent2>
      <a:accent3>
        <a:srgbClr val="3E5B7B"/>
      </a:accent3>
      <a:accent4>
        <a:srgbClr val="E5004D"/>
      </a:accent4>
      <a:accent5>
        <a:srgbClr val="6C496F"/>
      </a:accent5>
      <a:accent6>
        <a:srgbClr val="C8C5C5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6" ma:contentTypeDescription="Crée un document." ma:contentTypeScope="" ma:versionID="3c043eb2a2679f8830bd54fb1b5a8fb0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03149cf3f6f0fbae6182b8eb2b3654d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 xsi:nil="true"/>
  </documentManagement>
</p:properties>
</file>

<file path=customXml/itemProps1.xml><?xml version="1.0" encoding="utf-8"?>
<ds:datastoreItem xmlns:ds="http://schemas.openxmlformats.org/officeDocument/2006/customXml" ds:itemID="{42A9685A-41C8-4060-AC77-4BE793DE3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83881-B3AA-47F9-962B-AF8988E0D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0B69-9936-47E9-8BA5-CD4ADD94F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15120-9D36-4C17-92E7-52915F656466}">
  <ds:schemaRefs>
    <ds:schemaRef ds:uri="http://schemas.microsoft.com/office/2006/metadata/properties"/>
    <ds:schemaRef ds:uri="http://schemas.microsoft.com/office/infopath/2007/PartnerControls"/>
    <ds:schemaRef ds:uri="90d36ca8-3775-4e67-8fde-944c9a0b113a"/>
    <ds:schemaRef ds:uri="0f4491c0-0eb5-41a8-997a-1b3dad6c5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SLRB BGHM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Ewbank de Wespin</dc:creator>
  <cp:lastModifiedBy>Malou VOSSAERT</cp:lastModifiedBy>
  <cp:revision>6</cp:revision>
  <cp:lastPrinted>2019-01-23T10:52:00Z</cp:lastPrinted>
  <dcterms:created xsi:type="dcterms:W3CDTF">2024-09-26T12:34:00Z</dcterms:created>
  <dcterms:modified xsi:type="dcterms:W3CDTF">2024-09-26T13:00:00Z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  <property fmtid="{D5CDD505-2E9C-101B-9397-08002B2CF9AE}" pid="3" name="MediaServiceImageTags">
    <vt:lpwstr/>
  </property>
</Properties>
</file>