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F2F0"/>
  <w:body>
    <w:p w14:paraId="625C45DD" w14:textId="77777777" w:rsidR="00A6326F" w:rsidRPr="004C1DA2" w:rsidRDefault="00A6326F" w:rsidP="00575B1F">
      <w:pPr>
        <w:shd w:val="clear" w:color="auto" w:fill="F1F2F0"/>
        <w:tabs>
          <w:tab w:val="left" w:pos="284"/>
        </w:tabs>
        <w:jc w:val="both"/>
        <w:rPr>
          <w:rFonts w:eastAsia="Calibri" w:cs="Times New Roman"/>
          <w:b/>
        </w:rPr>
      </w:pPr>
      <w:r w:rsidRPr="004C1DA2">
        <w:rPr>
          <w:rFonts w:eastAsia="Calibri" w:cs="Times New Roman"/>
          <w:b/>
          <w:smallCaps/>
          <w:sz w:val="32"/>
          <w:szCs w:val="32"/>
        </w:rPr>
        <w:t>M</w:t>
      </w:r>
      <w:r>
        <w:rPr>
          <w:rFonts w:eastAsia="Calibri" w:cs="Times New Roman"/>
          <w:b/>
          <w:smallCaps/>
          <w:sz w:val="32"/>
          <w:szCs w:val="32"/>
        </w:rPr>
        <w:t>arché de services – Equipe pluridisciplinaire</w:t>
      </w:r>
    </w:p>
    <w:p w14:paraId="08F114F7" w14:textId="77777777" w:rsidR="00A6326F" w:rsidRPr="00F71568" w:rsidRDefault="00A6326F" w:rsidP="00A6326F">
      <w:pPr>
        <w:pBdr>
          <w:bottom w:val="double" w:sz="6" w:space="1" w:color="auto"/>
        </w:pBdr>
        <w:shd w:val="clear" w:color="auto" w:fill="F1F2F0"/>
        <w:tabs>
          <w:tab w:val="left" w:pos="284"/>
        </w:tabs>
        <w:jc w:val="both"/>
        <w:rPr>
          <w:rFonts w:eastAsia="Calibri" w:cs="Times New Roman"/>
          <w:b/>
          <w:sz w:val="30"/>
          <w:szCs w:val="30"/>
        </w:rPr>
      </w:pPr>
      <w:r w:rsidRPr="004C1DA2">
        <w:rPr>
          <w:rFonts w:eastAsia="Calibri" w:cs="Times New Roman"/>
          <w:b/>
          <w:sz w:val="30"/>
          <w:szCs w:val="30"/>
        </w:rPr>
        <w:t>Procédure restreinte – Avis de marché</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10314"/>
      </w:tblGrid>
      <w:tr w:rsidR="00947157" w14:paraId="38E3C5B0" w14:textId="77777777" w:rsidTr="00947157">
        <w:trPr>
          <w:trHeight w:val="11041"/>
        </w:trPr>
        <w:tc>
          <w:tcPr>
            <w:tcW w:w="10314" w:type="dxa"/>
            <w:shd w:val="clear" w:color="FFFFFF" w:themeColor="background1" w:fill="FFFFFF" w:themeFill="background1"/>
          </w:tcPr>
          <w:p w14:paraId="4C2F3FD8" w14:textId="77777777" w:rsidR="00947157" w:rsidRDefault="00947157" w:rsidP="00947157">
            <w:pPr>
              <w:ind w:left="426"/>
              <w:rPr>
                <w:i/>
                <w:color w:val="FF0000"/>
                <w:sz w:val="20"/>
                <w:szCs w:val="20"/>
              </w:rPr>
            </w:pPr>
          </w:p>
          <w:p w14:paraId="4BB11098" w14:textId="77777777" w:rsidR="00947157" w:rsidRPr="006960DA" w:rsidRDefault="00947157" w:rsidP="00947157">
            <w:pPr>
              <w:ind w:left="426"/>
              <w:rPr>
                <w:i/>
                <w:color w:val="E5004D"/>
                <w:sz w:val="21"/>
                <w:szCs w:val="21"/>
                <w:u w:val="single"/>
              </w:rPr>
            </w:pPr>
            <w:r w:rsidRPr="006960DA">
              <w:rPr>
                <w:i/>
                <w:color w:val="E5004D"/>
                <w:sz w:val="21"/>
                <w:szCs w:val="21"/>
                <w:u w:val="single"/>
              </w:rPr>
              <w:t xml:space="preserve">Instructions à la </w:t>
            </w:r>
            <w:r>
              <w:rPr>
                <w:i/>
                <w:color w:val="E5004D"/>
                <w:sz w:val="21"/>
                <w:szCs w:val="21"/>
                <w:u w:val="single"/>
              </w:rPr>
              <w:t>SISP</w:t>
            </w:r>
          </w:p>
          <w:p w14:paraId="62D669DD" w14:textId="77777777" w:rsidR="00947157" w:rsidRPr="006960DA" w:rsidRDefault="00947157" w:rsidP="00947157">
            <w:pPr>
              <w:ind w:left="426"/>
              <w:rPr>
                <w:i/>
                <w:color w:val="E5004D"/>
                <w:sz w:val="20"/>
                <w:szCs w:val="20"/>
              </w:rPr>
            </w:pPr>
          </w:p>
          <w:p w14:paraId="56A82A89" w14:textId="77777777" w:rsidR="00947157" w:rsidRDefault="00947157" w:rsidP="00947157">
            <w:pPr>
              <w:ind w:left="426"/>
              <w:rPr>
                <w:i/>
                <w:color w:val="FF0000"/>
                <w:sz w:val="20"/>
                <w:szCs w:val="20"/>
              </w:rPr>
            </w:pPr>
            <w:r w:rsidRPr="006960DA">
              <w:rPr>
                <w:i/>
                <w:color w:val="E5004D"/>
                <w:sz w:val="20"/>
                <w:szCs w:val="20"/>
              </w:rPr>
              <w:t xml:space="preserve">Les indications ci-dessous sont destinées à la SISP pour lui permettre de compléter le modèle d’avis de marché en vigueur, dans l’onglet e-Notification du site e-Procurement , à l’adresse suivante : </w:t>
            </w:r>
            <w:hyperlink r:id="rId8" w:history="1">
              <w:r w:rsidRPr="00CC730C">
                <w:rPr>
                  <w:rStyle w:val="Lienhypertexte"/>
                  <w:sz w:val="20"/>
                  <w:szCs w:val="20"/>
                </w:rPr>
                <w:t>https://enot.publicprocurement.be/enot-war/home.do</w:t>
              </w:r>
            </w:hyperlink>
          </w:p>
          <w:p w14:paraId="0C74AF27" w14:textId="77777777" w:rsidR="00947157" w:rsidRDefault="00947157" w:rsidP="00947157">
            <w:pPr>
              <w:ind w:left="426"/>
              <w:rPr>
                <w:i/>
                <w:color w:val="FF0000"/>
                <w:sz w:val="20"/>
                <w:szCs w:val="20"/>
              </w:rPr>
            </w:pPr>
          </w:p>
          <w:p w14:paraId="7370156D" w14:textId="5531C267" w:rsidR="00947157" w:rsidRPr="006960DA" w:rsidRDefault="00947157" w:rsidP="00947157">
            <w:pPr>
              <w:ind w:left="426"/>
              <w:rPr>
                <w:i/>
                <w:color w:val="E5004D"/>
                <w:sz w:val="20"/>
                <w:szCs w:val="20"/>
              </w:rPr>
            </w:pPr>
            <w:r w:rsidRPr="006960DA">
              <w:rPr>
                <w:i/>
                <w:color w:val="E5004D"/>
                <w:sz w:val="20"/>
                <w:szCs w:val="20"/>
              </w:rPr>
              <w:t xml:space="preserve">L’avis ainsi complété sera publié par la SISP au Bulletin des Adjudications et éventuellement au Journal officiel de l’Union européenne si le marché est soumis à la publicité européenne, c’est-à-dire que les honoraires atteignent </w:t>
            </w:r>
            <w:r w:rsidR="00DE2FFA">
              <w:rPr>
                <w:b/>
                <w:i/>
                <w:color w:val="E5004D"/>
                <w:sz w:val="20"/>
                <w:szCs w:val="20"/>
              </w:rPr>
              <w:t>le seuil de la publicité européenne (v</w:t>
            </w:r>
            <w:r w:rsidR="00DE2FFA" w:rsidRPr="00DE2FFA">
              <w:rPr>
                <w:b/>
                <w:i/>
                <w:color w:val="E5004D"/>
                <w:sz w:val="20"/>
                <w:szCs w:val="20"/>
              </w:rPr>
              <w:t xml:space="preserve">oyez le montant dans le tableau des seuils </w:t>
            </w:r>
            <w:hyperlink r:id="rId9" w:history="1">
              <w:r w:rsidR="00DE2FFA" w:rsidRPr="00DE2FFA">
                <w:rPr>
                  <w:rStyle w:val="Lienhypertexte"/>
                  <w:b/>
                  <w:i/>
                  <w:sz w:val="20"/>
                  <w:szCs w:val="20"/>
                </w:rPr>
                <w:t>ici</w:t>
              </w:r>
            </w:hyperlink>
            <w:r w:rsidR="00DE2FFA">
              <w:rPr>
                <w:b/>
                <w:i/>
                <w:color w:val="E5004D"/>
                <w:sz w:val="20"/>
                <w:szCs w:val="20"/>
              </w:rPr>
              <w:t>)</w:t>
            </w:r>
            <w:r w:rsidR="00DE2FFA" w:rsidRPr="00DE2FFA">
              <w:rPr>
                <w:b/>
                <w:i/>
                <w:color w:val="E5004D"/>
                <w:sz w:val="20"/>
                <w:szCs w:val="20"/>
              </w:rPr>
              <w:t>.</w:t>
            </w:r>
          </w:p>
          <w:p w14:paraId="2DF2E186" w14:textId="77777777" w:rsidR="00947157" w:rsidRPr="006960DA" w:rsidRDefault="00947157" w:rsidP="00947157">
            <w:pPr>
              <w:ind w:left="426"/>
              <w:rPr>
                <w:i/>
                <w:color w:val="E5004D"/>
                <w:sz w:val="20"/>
                <w:szCs w:val="20"/>
              </w:rPr>
            </w:pPr>
          </w:p>
          <w:p w14:paraId="59C28CF2" w14:textId="27B350E8" w:rsidR="00947157" w:rsidRPr="006960DA" w:rsidRDefault="00947157" w:rsidP="00947157">
            <w:pPr>
              <w:ind w:left="426"/>
              <w:rPr>
                <w:i/>
                <w:color w:val="E5004D"/>
                <w:sz w:val="20"/>
                <w:szCs w:val="20"/>
              </w:rPr>
            </w:pPr>
            <w:r w:rsidRPr="006960DA">
              <w:rPr>
                <w:i/>
                <w:color w:val="E5004D"/>
                <w:sz w:val="20"/>
                <w:szCs w:val="20"/>
                <w:u w:val="single"/>
              </w:rPr>
              <w:t>ATTENTION</w:t>
            </w:r>
            <w:r w:rsidRPr="006960DA">
              <w:rPr>
                <w:i/>
                <w:color w:val="E5004D"/>
                <w:sz w:val="20"/>
                <w:szCs w:val="20"/>
              </w:rPr>
              <w:t xml:space="preserve">  pour déterminer le niveau de publicité, il faut prendre en considération tous les honoraires susceptibles d’être payés (honoraires pour les études d’architecture, d’ingénierie en stabilité et/ou en techniques spéciales, mission de conseiller PEB, répétitions de services similaires, tranches conditionnelles, options, etc.). Si une publicité européenne n’a pas été effectuée, les honoraires totaux ne pourront dépasser </w:t>
            </w:r>
            <w:r w:rsidR="00DE2FFA">
              <w:rPr>
                <w:b/>
                <w:i/>
                <w:color w:val="E5004D"/>
                <w:sz w:val="20"/>
                <w:szCs w:val="20"/>
              </w:rPr>
              <w:t xml:space="preserve"> </w:t>
            </w:r>
            <w:r w:rsidR="00DE2FFA">
              <w:rPr>
                <w:b/>
                <w:i/>
                <w:color w:val="E5004D"/>
                <w:sz w:val="20"/>
                <w:szCs w:val="20"/>
              </w:rPr>
              <w:t>le seuil de la publicité européenne (v</w:t>
            </w:r>
            <w:r w:rsidR="00DE2FFA" w:rsidRPr="00DE2FFA">
              <w:rPr>
                <w:b/>
                <w:i/>
                <w:color w:val="E5004D"/>
                <w:sz w:val="20"/>
                <w:szCs w:val="20"/>
              </w:rPr>
              <w:t xml:space="preserve">oyez le montant dans le tableau des seuils </w:t>
            </w:r>
            <w:hyperlink r:id="rId10" w:history="1">
              <w:r w:rsidR="00DE2FFA" w:rsidRPr="00DE2FFA">
                <w:rPr>
                  <w:rStyle w:val="Lienhypertexte"/>
                  <w:b/>
                  <w:i/>
                  <w:sz w:val="20"/>
                  <w:szCs w:val="20"/>
                </w:rPr>
                <w:t>ici</w:t>
              </w:r>
            </w:hyperlink>
            <w:r w:rsidR="00DE2FFA">
              <w:rPr>
                <w:b/>
                <w:i/>
                <w:color w:val="E5004D"/>
                <w:sz w:val="20"/>
                <w:szCs w:val="20"/>
              </w:rPr>
              <w:t>)</w:t>
            </w:r>
            <w:r w:rsidR="00DE2FFA" w:rsidRPr="00DE2FFA">
              <w:rPr>
                <w:b/>
                <w:i/>
                <w:color w:val="E5004D"/>
                <w:sz w:val="20"/>
                <w:szCs w:val="20"/>
              </w:rPr>
              <w:t>.</w:t>
            </w:r>
          </w:p>
          <w:p w14:paraId="17A613C2" w14:textId="77777777" w:rsidR="00947157" w:rsidRPr="006960DA" w:rsidRDefault="00947157" w:rsidP="00947157">
            <w:pPr>
              <w:ind w:left="426"/>
              <w:rPr>
                <w:i/>
                <w:color w:val="E5004D"/>
                <w:sz w:val="20"/>
                <w:szCs w:val="20"/>
              </w:rPr>
            </w:pPr>
          </w:p>
          <w:p w14:paraId="5950A5E8" w14:textId="77777777" w:rsidR="00947157" w:rsidRPr="006960DA" w:rsidRDefault="00947157" w:rsidP="00947157">
            <w:pPr>
              <w:ind w:left="426"/>
              <w:rPr>
                <w:i/>
                <w:color w:val="E5004D"/>
                <w:sz w:val="20"/>
                <w:szCs w:val="20"/>
              </w:rPr>
            </w:pPr>
          </w:p>
          <w:p w14:paraId="05F9AA79" w14:textId="77777777" w:rsidR="00947157" w:rsidRPr="006960DA" w:rsidRDefault="00947157" w:rsidP="00947157">
            <w:pPr>
              <w:rPr>
                <w:i/>
                <w:color w:val="E5004D"/>
                <w:sz w:val="20"/>
                <w:szCs w:val="20"/>
                <w:u w:val="single"/>
              </w:rPr>
            </w:pPr>
            <w:r w:rsidRPr="006960DA">
              <w:rPr>
                <w:i/>
                <w:color w:val="E5004D"/>
                <w:sz w:val="20"/>
                <w:szCs w:val="20"/>
              </w:rPr>
              <w:t xml:space="preserve">       </w:t>
            </w:r>
            <w:r w:rsidRPr="006960DA">
              <w:rPr>
                <w:i/>
                <w:color w:val="E5004D"/>
                <w:sz w:val="20"/>
                <w:szCs w:val="20"/>
                <w:u w:val="single"/>
              </w:rPr>
              <w:t>Pour compléter le document :</w:t>
            </w:r>
          </w:p>
          <w:p w14:paraId="560D9ABB" w14:textId="77777777" w:rsidR="00947157" w:rsidRPr="006960DA" w:rsidRDefault="00947157" w:rsidP="00947157">
            <w:pPr>
              <w:rPr>
                <w:i/>
                <w:color w:val="E5004D"/>
                <w:sz w:val="20"/>
                <w:szCs w:val="20"/>
                <w:u w:val="single"/>
              </w:rPr>
            </w:pPr>
          </w:p>
          <w:p w14:paraId="62F5C94E" w14:textId="5737F93E" w:rsidR="00947157" w:rsidRPr="00947157" w:rsidRDefault="00947157" w:rsidP="00947157">
            <w:pPr>
              <w:pStyle w:val="Paragraphedeliste"/>
              <w:numPr>
                <w:ilvl w:val="0"/>
                <w:numId w:val="15"/>
              </w:numPr>
              <w:rPr>
                <w:i/>
                <w:color w:val="E5004D"/>
                <w:sz w:val="20"/>
                <w:szCs w:val="20"/>
              </w:rPr>
            </w:pPr>
            <w:r w:rsidRPr="00947157">
              <w:rPr>
                <w:i/>
                <w:color w:val="E5004D"/>
                <w:sz w:val="20"/>
                <w:szCs w:val="20"/>
              </w:rPr>
              <w:t>Il n’est possible que de cocher/décocher les cases dans le document</w:t>
            </w:r>
            <w:r>
              <w:rPr>
                <w:i/>
                <w:color w:val="E5004D"/>
                <w:sz w:val="20"/>
                <w:szCs w:val="20"/>
              </w:rPr>
              <w:t xml:space="preserve"> « formulaire »</w:t>
            </w:r>
            <w:r w:rsidRPr="00947157">
              <w:rPr>
                <w:i/>
                <w:color w:val="E5004D"/>
                <w:sz w:val="20"/>
                <w:szCs w:val="20"/>
              </w:rPr>
              <w:t xml:space="preserve">, les textes sont à modifier dans le </w:t>
            </w:r>
            <w:r>
              <w:rPr>
                <w:i/>
                <w:color w:val="E5004D"/>
                <w:sz w:val="20"/>
                <w:szCs w:val="20"/>
              </w:rPr>
              <w:t xml:space="preserve">présent </w:t>
            </w:r>
            <w:r w:rsidRPr="00947157">
              <w:rPr>
                <w:i/>
                <w:color w:val="E5004D"/>
                <w:sz w:val="20"/>
                <w:szCs w:val="20"/>
              </w:rPr>
              <w:t>document.</w:t>
            </w:r>
          </w:p>
          <w:p w14:paraId="0A389938" w14:textId="77777777" w:rsidR="00947157" w:rsidRDefault="00947157" w:rsidP="00947157">
            <w:pPr>
              <w:pStyle w:val="Paragraphedeliste"/>
              <w:rPr>
                <w:i/>
                <w:color w:val="E5004D"/>
                <w:sz w:val="20"/>
                <w:szCs w:val="20"/>
              </w:rPr>
            </w:pPr>
          </w:p>
          <w:p w14:paraId="40DD3B51" w14:textId="10F01E94" w:rsidR="00947157" w:rsidRDefault="00947157" w:rsidP="00947157">
            <w:pPr>
              <w:pStyle w:val="Paragraphedeliste"/>
              <w:rPr>
                <w:i/>
                <w:color w:val="E5004D"/>
                <w:sz w:val="20"/>
                <w:szCs w:val="20"/>
              </w:rPr>
            </w:pPr>
            <w:r>
              <w:rPr>
                <w:i/>
                <w:color w:val="E5004D"/>
                <w:sz w:val="20"/>
                <w:szCs w:val="20"/>
              </w:rPr>
              <w:t>Tous les points à compléter sont indiqués en bleu, en indiquant le titre repris dans le document annexe.</w:t>
            </w:r>
          </w:p>
          <w:p w14:paraId="66D1D2DA" w14:textId="77777777" w:rsidR="00947157" w:rsidRDefault="00947157" w:rsidP="00947157">
            <w:pPr>
              <w:pStyle w:val="Paragraphedeliste"/>
              <w:rPr>
                <w:i/>
                <w:color w:val="E5004D"/>
                <w:sz w:val="20"/>
                <w:szCs w:val="20"/>
              </w:rPr>
            </w:pPr>
          </w:p>
          <w:p w14:paraId="63DF6C03" w14:textId="7323D632" w:rsidR="00947157" w:rsidRPr="00947157" w:rsidRDefault="00947157" w:rsidP="00947157">
            <w:pPr>
              <w:pStyle w:val="Paragraphedeliste"/>
              <w:numPr>
                <w:ilvl w:val="0"/>
                <w:numId w:val="15"/>
              </w:numPr>
              <w:rPr>
                <w:i/>
                <w:color w:val="E5004D"/>
                <w:sz w:val="20"/>
                <w:szCs w:val="20"/>
              </w:rPr>
            </w:pPr>
            <w:r w:rsidRPr="00947157">
              <w:rPr>
                <w:i/>
                <w:color w:val="E5004D"/>
                <w:sz w:val="20"/>
                <w:szCs w:val="20"/>
              </w:rPr>
              <w:t>N’hésitez pas à contacter l’équipe Marchés Publics et Droits immobiliers si vous avez des questions ou des  problème avec le document.</w:t>
            </w:r>
          </w:p>
          <w:p w14:paraId="0D3F996B" w14:textId="77777777" w:rsidR="00947157" w:rsidRDefault="00947157" w:rsidP="00947157">
            <w:pPr>
              <w:ind w:left="426"/>
            </w:pPr>
          </w:p>
          <w:p w14:paraId="3D39A440" w14:textId="60E9A3DB" w:rsidR="00947157" w:rsidRDefault="00947157" w:rsidP="00947157">
            <w:pPr>
              <w:ind w:left="426"/>
            </w:pPr>
          </w:p>
          <w:p w14:paraId="7E3FFF77" w14:textId="77777777" w:rsidR="00947157" w:rsidRDefault="00947157" w:rsidP="00947157">
            <w:pPr>
              <w:ind w:left="426"/>
            </w:pPr>
          </w:p>
          <w:p w14:paraId="16CAD4D2" w14:textId="77777777" w:rsidR="00947157" w:rsidRPr="00947157" w:rsidRDefault="00947157" w:rsidP="0050308F">
            <w:pPr>
              <w:ind w:left="360"/>
              <w:rPr>
                <w:rFonts w:eastAsia="Times New Roman" w:cs="Arial"/>
                <w:i/>
                <w:color w:val="E5004D"/>
                <w:u w:val="single"/>
                <w:lang w:val="fr-FR" w:eastAsia="fr-FR"/>
              </w:rPr>
            </w:pPr>
            <w:r w:rsidRPr="00947157">
              <w:rPr>
                <w:rFonts w:eastAsia="Times New Roman" w:cs="Arial"/>
                <w:i/>
                <w:color w:val="E5004D"/>
                <w:u w:val="single"/>
                <w:lang w:val="fr-FR" w:eastAsia="fr-FR"/>
              </w:rPr>
              <w:t>Codes-couleur :</w:t>
            </w:r>
          </w:p>
          <w:p w14:paraId="7E533C6D" w14:textId="77777777" w:rsidR="00947157" w:rsidRPr="00D5306A" w:rsidRDefault="00947157" w:rsidP="00947157">
            <w:pPr>
              <w:rPr>
                <w:rFonts w:eastAsia="Times New Roman" w:cs="Arial"/>
                <w:i/>
                <w:color w:val="E5004D"/>
                <w:sz w:val="20"/>
                <w:szCs w:val="20"/>
                <w:lang w:val="fr-FR" w:eastAsia="fr-FR"/>
              </w:rPr>
            </w:pPr>
          </w:p>
          <w:p w14:paraId="5A420E05"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w:t>
            </w:r>
            <w:r w:rsidRPr="00D5306A">
              <w:rPr>
                <w:rFonts w:eastAsia="Times New Roman" w:cs="Arial"/>
                <w:b/>
                <w:i/>
                <w:color w:val="E5004D"/>
                <w:sz w:val="20"/>
                <w:szCs w:val="20"/>
                <w:lang w:val="fr-FR" w:eastAsia="fr-FR"/>
              </w:rPr>
              <w:t>rouge</w:t>
            </w:r>
            <w:r w:rsidRPr="00D5306A">
              <w:rPr>
                <w:rFonts w:eastAsia="Times New Roman" w:cs="Arial"/>
                <w:i/>
                <w:color w:val="E5004D"/>
                <w:sz w:val="20"/>
                <w:szCs w:val="20"/>
                <w:lang w:val="fr-FR" w:eastAsia="fr-FR"/>
              </w:rPr>
              <w:t xml:space="preserve"> sont des instructions qui doivent être supprimées dans le document final.</w:t>
            </w:r>
          </w:p>
          <w:p w14:paraId="3320A95D"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bleu : </w:t>
            </w:r>
            <w:r w:rsidRPr="00D5306A">
              <w:rPr>
                <w:rFonts w:eastAsia="Times New Roman" w:cs="Arial"/>
                <w:b/>
                <w:i/>
                <w:color w:val="3E5B7B"/>
                <w:sz w:val="20"/>
                <w:szCs w:val="20"/>
                <w:lang w:val="fr-FR" w:eastAsia="fr-FR"/>
              </w:rPr>
              <w:t>[</w:t>
            </w:r>
            <w:r w:rsidRPr="00D5306A">
              <w:rPr>
                <w:rFonts w:eastAsia="Times New Roman" w:cs="Arial"/>
                <w:i/>
                <w:color w:val="3E5B7B"/>
                <w:sz w:val="20"/>
                <w:szCs w:val="20"/>
                <w:lang w:val="fr-FR" w:eastAsia="fr-FR"/>
              </w:rPr>
              <w:t xml:space="preserve"> </w:t>
            </w:r>
            <w:r w:rsidRPr="00D5306A">
              <w:rPr>
                <w:rFonts w:eastAsia="Times New Roman" w:cs="Arial"/>
                <w:b/>
                <w:i/>
                <w:color w:val="3E5B7B"/>
                <w:sz w:val="20"/>
                <w:szCs w:val="20"/>
                <w:lang w:val="fr-FR" w:eastAsia="fr-FR"/>
              </w:rPr>
              <w:t xml:space="preserve">] </w:t>
            </w:r>
            <w:r w:rsidRPr="00D5306A">
              <w:rPr>
                <w:rFonts w:eastAsia="Times New Roman" w:cs="Arial"/>
                <w:i/>
                <w:color w:val="E5004D"/>
                <w:sz w:val="20"/>
                <w:szCs w:val="20"/>
                <w:lang w:val="fr-FR" w:eastAsia="fr-FR"/>
              </w:rPr>
              <w:t>impliquent de compléter le texte</w:t>
            </w:r>
          </w:p>
          <w:p w14:paraId="070E1C92"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précédées d’une </w:t>
            </w:r>
            <w:r w:rsidRPr="00D5306A">
              <w:rPr>
                <w:rFonts w:eastAsia="Times New Roman" w:cs="Arial"/>
                <w:b/>
                <w:i/>
                <w:color w:val="00A4B7"/>
                <w:sz w:val="20"/>
                <w:szCs w:val="20"/>
                <w:lang w:val="fr-FR" w:eastAsia="fr-FR"/>
              </w:rPr>
              <w:t>(x)</w:t>
            </w:r>
            <w:r w:rsidRPr="00D5306A">
              <w:rPr>
                <w:rFonts w:eastAsia="Times New Roman" w:cs="Arial"/>
                <w:b/>
                <w:i/>
                <w:color w:val="E5004D"/>
                <w:sz w:val="20"/>
                <w:szCs w:val="20"/>
                <w:lang w:val="fr-FR" w:eastAsia="fr-FR"/>
              </w:rPr>
              <w:t xml:space="preserve"> </w:t>
            </w:r>
            <w:r w:rsidRPr="00D5306A">
              <w:rPr>
                <w:rFonts w:eastAsia="Times New Roman" w:cs="Arial"/>
                <w:i/>
                <w:color w:val="E5004D"/>
                <w:sz w:val="20"/>
                <w:szCs w:val="20"/>
                <w:lang w:val="fr-FR" w:eastAsia="fr-FR"/>
              </w:rPr>
              <w:t>peuvent être supprimées ou indiquent qu’un choix est à faire</w:t>
            </w:r>
          </w:p>
          <w:p w14:paraId="436AC0F7"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Les mentions en</w:t>
            </w:r>
            <w:r w:rsidRPr="00D5306A">
              <w:rPr>
                <w:rFonts w:eastAsia="Times New Roman" w:cs="Arial"/>
                <w:i/>
                <w:color w:val="9D9C9C"/>
                <w:sz w:val="20"/>
                <w:szCs w:val="20"/>
                <w:lang w:val="fr-FR" w:eastAsia="fr-FR"/>
              </w:rPr>
              <w:t xml:space="preserve"> </w:t>
            </w:r>
            <w:r w:rsidRPr="00D5306A">
              <w:rPr>
                <w:rFonts w:eastAsia="Times New Roman" w:cs="Arial"/>
                <w:b/>
                <w:i/>
                <w:color w:val="9D9C9C"/>
                <w:sz w:val="20"/>
                <w:szCs w:val="20"/>
                <w:lang w:val="fr-FR" w:eastAsia="fr-FR"/>
              </w:rPr>
              <w:t>gris</w:t>
            </w:r>
            <w:r w:rsidRPr="00D5306A">
              <w:rPr>
                <w:rFonts w:eastAsia="Times New Roman" w:cs="Arial"/>
                <w:i/>
                <w:color w:val="E5004D"/>
                <w:sz w:val="20"/>
                <w:szCs w:val="20"/>
                <w:lang w:val="fr-FR" w:eastAsia="fr-FR"/>
              </w:rPr>
              <w:t xml:space="preserve"> sont données à titre d’exemple</w:t>
            </w:r>
          </w:p>
          <w:p w14:paraId="5BED47AE" w14:textId="535B485E" w:rsidR="00947157" w:rsidRPr="00C95C20"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autres mentions en </w:t>
            </w:r>
            <w:r w:rsidRPr="00D5306A">
              <w:rPr>
                <w:rFonts w:eastAsia="Times New Roman" w:cs="Arial"/>
                <w:b/>
                <w:i/>
                <w:sz w:val="20"/>
                <w:szCs w:val="20"/>
                <w:lang w:val="fr-FR" w:eastAsia="fr-FR"/>
              </w:rPr>
              <w:t>noir</w:t>
            </w:r>
            <w:r w:rsidRPr="00D5306A">
              <w:rPr>
                <w:rFonts w:eastAsia="Times New Roman" w:cs="Arial"/>
                <w:i/>
                <w:color w:val="E5004D"/>
                <w:sz w:val="20"/>
                <w:szCs w:val="20"/>
                <w:lang w:val="fr-FR" w:eastAsia="fr-FR"/>
              </w:rPr>
              <w:t xml:space="preserve"> doivent être respectées. Toute modification doit impérativement être signalées et motivées</w:t>
            </w:r>
            <w:r w:rsidR="00C95C20">
              <w:rPr>
                <w:rFonts w:eastAsia="Times New Roman" w:cs="Arial"/>
                <w:i/>
                <w:color w:val="E5004D"/>
                <w:sz w:val="20"/>
                <w:szCs w:val="20"/>
                <w:lang w:val="fr-FR" w:eastAsia="fr-FR"/>
              </w:rPr>
              <w:t>.</w:t>
            </w:r>
          </w:p>
        </w:tc>
      </w:tr>
    </w:tbl>
    <w:p w14:paraId="3AA1D9A4" w14:textId="77777777" w:rsidR="002D214B" w:rsidRDefault="002D214B" w:rsidP="002D214B">
      <w:pPr>
        <w:jc w:val="center"/>
        <w:rPr>
          <w:b/>
          <w:bCs/>
        </w:rPr>
      </w:pPr>
    </w:p>
    <w:p w14:paraId="21FF089A" w14:textId="60E48A7D" w:rsidR="00D5306A" w:rsidRPr="00A739B4" w:rsidRDefault="00D5306A" w:rsidP="00A739B4">
      <w:pPr>
        <w:pStyle w:val="Titre1"/>
      </w:pPr>
      <w:r w:rsidRPr="00A739B4">
        <w:t>Données de gestion pour la configuration de la publication</w:t>
      </w:r>
    </w:p>
    <w:p w14:paraId="23DFEF1A" w14:textId="77777777" w:rsidR="002D214B" w:rsidRPr="00501595" w:rsidRDefault="002D214B" w:rsidP="002D214B">
      <w:pPr>
        <w:jc w:val="center"/>
        <w:rPr>
          <w:b/>
          <w:bCs/>
          <w:sz w:val="20"/>
          <w:szCs w:val="20"/>
        </w:rPr>
      </w:pPr>
    </w:p>
    <w:p w14:paraId="2470DB19" w14:textId="3C16F700" w:rsidR="00D5306A" w:rsidRPr="00A739B4" w:rsidRDefault="00D5306A" w:rsidP="00A739B4">
      <w:pPr>
        <w:pStyle w:val="Titre2"/>
      </w:pPr>
      <w:r w:rsidRPr="00A739B4">
        <w:t>Numéro de dossier</w:t>
      </w:r>
      <w:r w:rsidR="005F1987" w:rsidRPr="00A739B4">
        <w:t> :</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501595" w14:paraId="0AF9A025" w14:textId="77777777" w:rsidTr="00D5306A">
        <w:trPr>
          <w:trHeight w:val="672"/>
        </w:trPr>
        <w:tc>
          <w:tcPr>
            <w:tcW w:w="10456" w:type="dxa"/>
            <w:shd w:val="clear" w:color="auto" w:fill="FFFFFF" w:themeFill="background1"/>
            <w:vAlign w:val="center"/>
          </w:tcPr>
          <w:p w14:paraId="31D9C8D0" w14:textId="4839154F" w:rsidR="00D5306A" w:rsidRPr="00091ED0" w:rsidRDefault="00D5306A" w:rsidP="00D5306A">
            <w:pPr>
              <w:rPr>
                <w:bCs/>
                <w:sz w:val="20"/>
                <w:szCs w:val="20"/>
              </w:rPr>
            </w:pPr>
            <w:bookmarkStart w:id="0" w:name="_Hlk78880354"/>
            <w:r w:rsidRPr="00091ED0">
              <w:rPr>
                <w:rFonts w:eastAsia="Times New Roman" w:cs="Arial"/>
                <w:bCs/>
                <w:i/>
                <w:color w:val="E5004D"/>
                <w:sz w:val="20"/>
                <w:szCs w:val="20"/>
                <w:lang w:val="fr-FR" w:eastAsia="fr-FR"/>
              </w:rPr>
              <w:t>Veuillez indiquer un intitulé (numéro de chantier, rue,...</w:t>
            </w:r>
            <w:r w:rsidR="00501595" w:rsidRPr="00091ED0">
              <w:rPr>
                <w:rFonts w:eastAsia="Times New Roman" w:cs="Arial"/>
                <w:bCs/>
                <w:i/>
                <w:color w:val="E5004D"/>
                <w:sz w:val="20"/>
                <w:szCs w:val="20"/>
                <w:lang w:val="fr-FR" w:eastAsia="fr-FR"/>
              </w:rPr>
              <w:t>)</w:t>
            </w:r>
            <w:r w:rsidR="003F277D">
              <w:rPr>
                <w:rFonts w:eastAsia="Times New Roman" w:cs="Arial"/>
                <w:bCs/>
                <w:i/>
                <w:color w:val="E5004D"/>
                <w:sz w:val="20"/>
                <w:szCs w:val="20"/>
                <w:lang w:val="fr-FR" w:eastAsia="fr-FR"/>
              </w:rPr>
              <w:t>.</w:t>
            </w:r>
          </w:p>
        </w:tc>
      </w:tr>
      <w:bookmarkEnd w:id="0"/>
    </w:tbl>
    <w:p w14:paraId="2BD6C5AD" w14:textId="77777777" w:rsidR="00D5306A" w:rsidRPr="00501595" w:rsidRDefault="00D5306A" w:rsidP="00A739B4">
      <w:pPr>
        <w:pStyle w:val="Titre2"/>
        <w:numPr>
          <w:ilvl w:val="0"/>
          <w:numId w:val="0"/>
        </w:numPr>
      </w:pPr>
    </w:p>
    <w:p w14:paraId="60B63478" w14:textId="048758E9" w:rsidR="00D5306A" w:rsidRPr="00501595" w:rsidRDefault="00D5306A" w:rsidP="00A739B4">
      <w:pPr>
        <w:pStyle w:val="Titre2"/>
      </w:pPr>
      <w:r w:rsidRPr="00501595">
        <w:t>Titre du marché</w:t>
      </w:r>
      <w:r w:rsidR="005F1987">
        <w:t> :</w:t>
      </w:r>
    </w:p>
    <w:p w14:paraId="1E475304" w14:textId="44024BB5" w:rsidR="00D5306A" w:rsidRPr="00501595" w:rsidRDefault="00D5306A" w:rsidP="00D5306A">
      <w:pPr>
        <w:rPr>
          <w:b/>
          <w:bCs/>
          <w:sz w:val="20"/>
          <w:szCs w:val="20"/>
        </w:rPr>
      </w:pPr>
      <w:r w:rsidRPr="00501595">
        <w:rPr>
          <w:b/>
          <w:bCs/>
          <w:sz w:val="20"/>
          <w:szCs w:val="20"/>
        </w:rPr>
        <w:t>FR</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501595" w14:paraId="28563E05" w14:textId="77777777" w:rsidTr="003017C6">
        <w:trPr>
          <w:trHeight w:val="672"/>
        </w:trPr>
        <w:tc>
          <w:tcPr>
            <w:tcW w:w="10456" w:type="dxa"/>
            <w:shd w:val="clear" w:color="auto" w:fill="FFFFFF" w:themeFill="background1"/>
            <w:vAlign w:val="center"/>
          </w:tcPr>
          <w:p w14:paraId="552C877A" w14:textId="34CA194B" w:rsidR="00D5306A" w:rsidRPr="00091ED0" w:rsidRDefault="00D5306A" w:rsidP="003017C6">
            <w:pPr>
              <w:rPr>
                <w:bCs/>
                <w:i/>
                <w:iCs/>
                <w:sz w:val="20"/>
                <w:szCs w:val="20"/>
              </w:rPr>
            </w:pPr>
            <w:r w:rsidRPr="00091ED0">
              <w:rPr>
                <w:rFonts w:eastAsia="Times New Roman" w:cs="Arial"/>
                <w:bCs/>
                <w:i/>
                <w:color w:val="E5004D"/>
                <w:sz w:val="20"/>
                <w:szCs w:val="20"/>
                <w:lang w:val="fr-FR" w:eastAsia="fr-FR"/>
              </w:rPr>
              <w:t>Veuillez indiquer un intitulé (numéro de chantier, rue,...)</w:t>
            </w:r>
            <w:r w:rsidR="003F277D">
              <w:rPr>
                <w:rFonts w:eastAsia="Times New Roman" w:cs="Arial"/>
                <w:bCs/>
                <w:i/>
                <w:color w:val="E5004D"/>
                <w:sz w:val="20"/>
                <w:szCs w:val="20"/>
                <w:lang w:val="fr-FR" w:eastAsia="fr-FR"/>
              </w:rPr>
              <w:t>.</w:t>
            </w:r>
          </w:p>
        </w:tc>
      </w:tr>
    </w:tbl>
    <w:p w14:paraId="271F3A9E" w14:textId="77777777" w:rsidR="00D5306A" w:rsidRPr="00501595" w:rsidRDefault="00D5306A" w:rsidP="00D5306A">
      <w:pPr>
        <w:rPr>
          <w:sz w:val="20"/>
          <w:szCs w:val="20"/>
        </w:rPr>
      </w:pPr>
    </w:p>
    <w:p w14:paraId="4AAB85E6" w14:textId="7BE777D8" w:rsidR="00D5306A" w:rsidRPr="00501595" w:rsidRDefault="00D5306A">
      <w:pPr>
        <w:rPr>
          <w:b/>
          <w:bCs/>
          <w:sz w:val="20"/>
          <w:szCs w:val="20"/>
        </w:rPr>
      </w:pPr>
      <w:r w:rsidRPr="00501595">
        <w:rPr>
          <w:b/>
          <w:bCs/>
          <w:sz w:val="20"/>
          <w:szCs w:val="20"/>
        </w:rPr>
        <w:t>NL</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C9710D" w14:paraId="523C23A7" w14:textId="77777777" w:rsidTr="003017C6">
        <w:trPr>
          <w:trHeight w:val="672"/>
        </w:trPr>
        <w:tc>
          <w:tcPr>
            <w:tcW w:w="10456" w:type="dxa"/>
            <w:shd w:val="clear" w:color="auto" w:fill="FFFFFF" w:themeFill="background1"/>
            <w:vAlign w:val="center"/>
          </w:tcPr>
          <w:p w14:paraId="6355160F" w14:textId="76BC670B" w:rsidR="00D5306A" w:rsidRPr="00C9710D" w:rsidRDefault="00D5306A" w:rsidP="003017C6">
            <w:pPr>
              <w:rPr>
                <w:bCs/>
                <w:i/>
                <w:iCs/>
                <w:sz w:val="20"/>
                <w:szCs w:val="20"/>
                <w:lang w:val="fr-FR"/>
              </w:rPr>
            </w:pPr>
            <w:r w:rsidRPr="00091ED0">
              <w:rPr>
                <w:rFonts w:eastAsia="Times New Roman" w:cs="Arial"/>
                <w:bCs/>
                <w:i/>
                <w:color w:val="E5004D"/>
                <w:sz w:val="20"/>
                <w:szCs w:val="20"/>
                <w:lang w:val="fr-FR" w:eastAsia="fr-FR"/>
              </w:rPr>
              <w:t>Veuillez indiquer un intitulé (numéro de chantier, rue,...)</w:t>
            </w:r>
            <w:r w:rsidR="003F277D">
              <w:rPr>
                <w:rFonts w:eastAsia="Times New Roman" w:cs="Arial"/>
                <w:bCs/>
                <w:i/>
                <w:color w:val="E5004D"/>
                <w:sz w:val="20"/>
                <w:szCs w:val="20"/>
                <w:lang w:val="fr-FR" w:eastAsia="fr-FR"/>
              </w:rPr>
              <w:t>.</w:t>
            </w:r>
          </w:p>
        </w:tc>
      </w:tr>
    </w:tbl>
    <w:p w14:paraId="504AD4AA" w14:textId="684CFC13" w:rsidR="00D5306A" w:rsidRPr="00C9710D" w:rsidRDefault="00D5306A">
      <w:pPr>
        <w:rPr>
          <w:sz w:val="20"/>
          <w:szCs w:val="20"/>
          <w:lang w:val="fr-FR"/>
        </w:rPr>
      </w:pPr>
    </w:p>
    <w:p w14:paraId="6C6F47F5" w14:textId="7E163258" w:rsidR="00D5306A" w:rsidRPr="00501595" w:rsidRDefault="00D5306A" w:rsidP="00A739B4">
      <w:pPr>
        <w:pStyle w:val="Titre2"/>
      </w:pPr>
      <w:r w:rsidRPr="00501595">
        <w:t>Description du marché</w:t>
      </w:r>
      <w:r w:rsidR="005F1987">
        <w:t> :</w:t>
      </w:r>
    </w:p>
    <w:p w14:paraId="0776701B" w14:textId="77777777" w:rsidR="00D5306A" w:rsidRPr="00501595" w:rsidRDefault="00D5306A" w:rsidP="00D5306A">
      <w:pPr>
        <w:rPr>
          <w:b/>
          <w:bCs/>
          <w:sz w:val="20"/>
          <w:szCs w:val="20"/>
        </w:rPr>
      </w:pPr>
      <w:r w:rsidRPr="00501595">
        <w:rPr>
          <w:b/>
          <w:bCs/>
          <w:sz w:val="20"/>
          <w:szCs w:val="20"/>
        </w:rPr>
        <w:t>FR</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501595" w14:paraId="49FE4C23" w14:textId="77777777" w:rsidTr="003017C6">
        <w:trPr>
          <w:trHeight w:val="672"/>
        </w:trPr>
        <w:tc>
          <w:tcPr>
            <w:tcW w:w="10456" w:type="dxa"/>
            <w:shd w:val="clear" w:color="auto" w:fill="FFFFFF" w:themeFill="background1"/>
            <w:vAlign w:val="center"/>
          </w:tcPr>
          <w:p w14:paraId="65B77487" w14:textId="7D1987F6" w:rsidR="00D5306A" w:rsidRPr="00501595" w:rsidRDefault="00D5306A" w:rsidP="003017C6">
            <w:pPr>
              <w:rPr>
                <w:sz w:val="20"/>
                <w:szCs w:val="20"/>
              </w:rPr>
            </w:pPr>
            <w:r w:rsidRPr="00091ED0">
              <w:rPr>
                <w:rFonts w:eastAsia="Times New Roman" w:cs="Arial"/>
                <w:bCs/>
                <w:i/>
                <w:color w:val="E5004D"/>
                <w:sz w:val="20"/>
                <w:szCs w:val="20"/>
                <w:lang w:val="fr-FR" w:eastAsia="fr-FR"/>
              </w:rPr>
              <w:t>Veuillez compléter:</w:t>
            </w:r>
            <w:r w:rsidRPr="00501595">
              <w:rPr>
                <w:color w:val="FF0000"/>
                <w:sz w:val="20"/>
                <w:szCs w:val="20"/>
              </w:rPr>
              <w:t xml:space="preserve"> </w:t>
            </w:r>
            <w:r w:rsidRPr="00501595">
              <w:rPr>
                <w:sz w:val="20"/>
                <w:szCs w:val="20"/>
              </w:rPr>
              <w:t xml:space="preserve">Mission complète d’étude et de suivi des travaux de </w:t>
            </w:r>
            <w:r w:rsidRPr="00501595">
              <w:rPr>
                <w:rFonts w:eastAsia="Times New Roman" w:cs="Arial"/>
                <w:b/>
                <w:i/>
                <w:color w:val="3E5B7B"/>
                <w:sz w:val="20"/>
                <w:szCs w:val="20"/>
                <w:lang w:val="fr-FR" w:eastAsia="fr-FR"/>
              </w:rPr>
              <w:t>[Nature des travaux]</w:t>
            </w:r>
            <w:r w:rsidRPr="00501595">
              <w:rPr>
                <w:sz w:val="20"/>
                <w:szCs w:val="20"/>
              </w:rPr>
              <w:t xml:space="preserve"> sis </w:t>
            </w:r>
            <w:r w:rsidRPr="00501595">
              <w:rPr>
                <w:rFonts w:eastAsia="Times New Roman" w:cs="Arial"/>
                <w:b/>
                <w:i/>
                <w:color w:val="3E5B7B"/>
                <w:sz w:val="20"/>
                <w:szCs w:val="20"/>
                <w:lang w:val="fr-FR" w:eastAsia="fr-FR"/>
              </w:rPr>
              <w:t xml:space="preserve">[Adresse des travaux] </w:t>
            </w:r>
            <w:r w:rsidRPr="001B002F">
              <w:rPr>
                <w:rFonts w:eastAsia="Times New Roman" w:cs="Arial"/>
                <w:bCs/>
                <w:iCs/>
                <w:sz w:val="20"/>
                <w:szCs w:val="20"/>
                <w:lang w:val="fr-FR" w:eastAsia="fr-FR"/>
              </w:rPr>
              <w:t>dans</w:t>
            </w:r>
            <w:r w:rsidRPr="00501595">
              <w:rPr>
                <w:rFonts w:eastAsia="Times New Roman" w:cs="Arial"/>
                <w:b/>
                <w:i/>
                <w:color w:val="3E5B7B"/>
                <w:sz w:val="20"/>
                <w:szCs w:val="20"/>
                <w:lang w:val="fr-FR" w:eastAsia="fr-FR"/>
              </w:rPr>
              <w:t xml:space="preserve"> </w:t>
            </w:r>
            <w:r w:rsidRPr="00501595">
              <w:rPr>
                <w:sz w:val="20"/>
                <w:szCs w:val="20"/>
              </w:rPr>
              <w:t>une vision durable et écologique.</w:t>
            </w:r>
          </w:p>
        </w:tc>
      </w:tr>
    </w:tbl>
    <w:p w14:paraId="28FB458E" w14:textId="77777777" w:rsidR="00D5306A" w:rsidRPr="00501595" w:rsidRDefault="00D5306A" w:rsidP="00D5306A">
      <w:pPr>
        <w:rPr>
          <w:b/>
          <w:bCs/>
          <w:sz w:val="20"/>
          <w:szCs w:val="20"/>
        </w:rPr>
      </w:pPr>
    </w:p>
    <w:p w14:paraId="2DBC5E39" w14:textId="6FB25F34" w:rsidR="00D5306A" w:rsidRPr="00501595" w:rsidRDefault="00D5306A" w:rsidP="00D5306A">
      <w:pPr>
        <w:rPr>
          <w:sz w:val="20"/>
          <w:szCs w:val="20"/>
        </w:rPr>
      </w:pPr>
      <w:r w:rsidRPr="00501595">
        <w:rPr>
          <w:b/>
          <w:bCs/>
          <w:sz w:val="20"/>
          <w:szCs w:val="20"/>
        </w:rPr>
        <w:t>NL</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DE2FFA" w14:paraId="367BE30A" w14:textId="77777777" w:rsidTr="003017C6">
        <w:trPr>
          <w:trHeight w:val="672"/>
        </w:trPr>
        <w:tc>
          <w:tcPr>
            <w:tcW w:w="10456" w:type="dxa"/>
            <w:shd w:val="clear" w:color="auto" w:fill="FFFFFF" w:themeFill="background1"/>
            <w:vAlign w:val="center"/>
          </w:tcPr>
          <w:p w14:paraId="2E776C20" w14:textId="122CCF64" w:rsidR="00D5306A" w:rsidRPr="00501595" w:rsidRDefault="00D5306A" w:rsidP="003017C6">
            <w:pPr>
              <w:rPr>
                <w:sz w:val="20"/>
                <w:szCs w:val="20"/>
                <w:lang w:val="nl-NL"/>
              </w:rPr>
            </w:pPr>
            <w:bookmarkStart w:id="1" w:name="_Hlk78881330"/>
            <w:proofErr w:type="spellStart"/>
            <w:r w:rsidRPr="00091ED0">
              <w:rPr>
                <w:rFonts w:eastAsia="Times New Roman" w:cs="Arial"/>
                <w:bCs/>
                <w:i/>
                <w:color w:val="E5004D"/>
                <w:sz w:val="20"/>
                <w:szCs w:val="20"/>
                <w:lang w:val="nl-NL" w:eastAsia="fr-FR"/>
              </w:rPr>
              <w:t>Veuillez</w:t>
            </w:r>
            <w:proofErr w:type="spellEnd"/>
            <w:r w:rsidRPr="00091ED0">
              <w:rPr>
                <w:rFonts w:eastAsia="Times New Roman" w:cs="Arial"/>
                <w:bCs/>
                <w:i/>
                <w:color w:val="E5004D"/>
                <w:sz w:val="20"/>
                <w:szCs w:val="20"/>
                <w:lang w:val="nl-NL" w:eastAsia="fr-FR"/>
              </w:rPr>
              <w:t xml:space="preserve"> compléter:</w:t>
            </w:r>
            <w:r w:rsidRPr="00501595">
              <w:rPr>
                <w:color w:val="FF0000"/>
                <w:sz w:val="20"/>
                <w:szCs w:val="20"/>
                <w:lang w:val="nl-NL"/>
              </w:rPr>
              <w:t xml:space="preserve"> </w:t>
            </w:r>
            <w:r w:rsidRPr="00501595">
              <w:rPr>
                <w:sz w:val="20"/>
                <w:szCs w:val="20"/>
                <w:lang w:val="nl-NL"/>
              </w:rPr>
              <w:t>Volledige opdracht betreffende de studie en de opvolging van de werken</w:t>
            </w:r>
            <w:r w:rsidRPr="00C02600">
              <w:rPr>
                <w:rFonts w:eastAsia="Times New Roman" w:cs="Arial"/>
                <w:b/>
                <w:i/>
                <w:color w:val="3E5B7B"/>
                <w:sz w:val="20"/>
                <w:szCs w:val="20"/>
                <w:lang w:val="nl-NL" w:eastAsia="fr-FR"/>
              </w:rPr>
              <w:t xml:space="preserve"> [Aard van de werken] </w:t>
            </w:r>
            <w:r w:rsidRPr="00501595">
              <w:rPr>
                <w:sz w:val="20"/>
                <w:szCs w:val="20"/>
                <w:lang w:val="nl-NL"/>
              </w:rPr>
              <w:t>gelegen</w:t>
            </w:r>
            <w:r w:rsidRPr="00C02600">
              <w:rPr>
                <w:rFonts w:eastAsia="Times New Roman" w:cs="Arial"/>
                <w:b/>
                <w:i/>
                <w:color w:val="3E5B7B"/>
                <w:sz w:val="20"/>
                <w:szCs w:val="20"/>
                <w:lang w:val="nl-NL" w:eastAsia="fr-FR"/>
              </w:rPr>
              <w:t xml:space="preserve"> [Adres van de werken]</w:t>
            </w:r>
            <w:r w:rsidRPr="00501595">
              <w:rPr>
                <w:sz w:val="20"/>
                <w:szCs w:val="20"/>
                <w:lang w:val="nl-NL"/>
              </w:rPr>
              <w:t xml:space="preserve"> met inachtneming van een duurzame en ecologische visie.</w:t>
            </w:r>
          </w:p>
        </w:tc>
      </w:tr>
    </w:tbl>
    <w:bookmarkEnd w:id="1"/>
    <w:p w14:paraId="6D4CEC5B" w14:textId="2F532DA8" w:rsidR="00425CED" w:rsidRDefault="003C70DA">
      <w:pPr>
        <w:rPr>
          <w:sz w:val="20"/>
          <w:szCs w:val="20"/>
          <w:lang w:val="nl-NL"/>
        </w:rPr>
      </w:pPr>
      <w:r w:rsidRPr="00501595">
        <w:rPr>
          <w:sz w:val="20"/>
          <w:szCs w:val="20"/>
          <w:lang w:val="nl-NL"/>
        </w:rPr>
        <w:t xml:space="preserve">             </w:t>
      </w:r>
    </w:p>
    <w:p w14:paraId="40C8CC88" w14:textId="250B4AF8" w:rsidR="00425CED" w:rsidRDefault="00425CED" w:rsidP="00425CED">
      <w:pPr>
        <w:pStyle w:val="Titre2"/>
        <w:rPr>
          <w:lang w:val="nl-NL"/>
        </w:rPr>
      </w:pPr>
      <w:r>
        <w:rPr>
          <w:lang w:val="nl-NL"/>
        </w:rPr>
        <w:t>Type de marché</w:t>
      </w:r>
    </w:p>
    <w:tbl>
      <w:tblPr>
        <w:tblStyle w:val="Grilledutableau"/>
        <w:tblW w:w="0" w:type="auto"/>
        <w:shd w:val="clear" w:color="auto" w:fill="FFFFFF" w:themeFill="background1"/>
        <w:tblLook w:val="04A0" w:firstRow="1" w:lastRow="0" w:firstColumn="1" w:lastColumn="0" w:noHBand="0" w:noVBand="1"/>
      </w:tblPr>
      <w:tblGrid>
        <w:gridCol w:w="10456"/>
      </w:tblGrid>
      <w:tr w:rsidR="00425CED" w:rsidRPr="005F1987" w14:paraId="6C38928B" w14:textId="77777777" w:rsidTr="00F97221">
        <w:trPr>
          <w:trHeight w:val="672"/>
        </w:trPr>
        <w:tc>
          <w:tcPr>
            <w:tcW w:w="10456" w:type="dxa"/>
            <w:shd w:val="clear" w:color="auto" w:fill="FFFFFF" w:themeFill="background1"/>
            <w:vAlign w:val="center"/>
          </w:tcPr>
          <w:p w14:paraId="0CF69ED9" w14:textId="1F4878FD" w:rsidR="00425CED" w:rsidRPr="00425CED" w:rsidRDefault="00425CED" w:rsidP="00F97221">
            <w:pPr>
              <w:rPr>
                <w:bCs/>
                <w:iCs/>
                <w:sz w:val="20"/>
                <w:szCs w:val="20"/>
                <w:lang w:val="fr-FR"/>
              </w:rPr>
            </w:pPr>
            <w:r w:rsidRPr="00091ED0">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Pr="00425CED">
              <w:rPr>
                <w:rFonts w:eastAsia="Times New Roman" w:cs="Arial"/>
                <w:bCs/>
                <w:iCs/>
                <w:sz w:val="20"/>
                <w:szCs w:val="20"/>
                <w:lang w:val="fr-FR" w:eastAsia="fr-FR"/>
              </w:rPr>
              <w:t>Services</w:t>
            </w:r>
          </w:p>
        </w:tc>
      </w:tr>
    </w:tbl>
    <w:p w14:paraId="52EDEA62" w14:textId="77777777" w:rsidR="00425CED" w:rsidRPr="00425CED" w:rsidRDefault="00425CED" w:rsidP="00425CED">
      <w:pPr>
        <w:rPr>
          <w:lang w:val="fr-FR"/>
        </w:rPr>
      </w:pPr>
    </w:p>
    <w:p w14:paraId="3EDF6627" w14:textId="77777777" w:rsidR="00425CED" w:rsidRDefault="00425CED" w:rsidP="00425CED">
      <w:pPr>
        <w:pStyle w:val="Titre2"/>
        <w:rPr>
          <w:lang w:val="nl-NL"/>
        </w:rPr>
      </w:pPr>
      <w:r>
        <w:rPr>
          <w:lang w:val="nl-NL"/>
        </w:rPr>
        <w:t>Type de procédure</w:t>
      </w:r>
      <w:r w:rsidR="003C70DA" w:rsidRPr="00501595">
        <w:rPr>
          <w:lang w:val="nl-NL"/>
        </w:rPr>
        <w:t xml:space="preserve">     </w:t>
      </w:r>
    </w:p>
    <w:p w14:paraId="2CEFA1C8" w14:textId="77777777" w:rsidR="00425CED" w:rsidRDefault="003C70DA" w:rsidP="00425CED">
      <w:pPr>
        <w:pStyle w:val="Titre2"/>
        <w:numPr>
          <w:ilvl w:val="0"/>
          <w:numId w:val="0"/>
        </w:numPr>
        <w:rPr>
          <w:lang w:val="nl-NL"/>
        </w:rPr>
      </w:pPr>
      <w:r w:rsidRPr="00501595">
        <w:rPr>
          <w:lang w:val="nl-NL"/>
        </w:rPr>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425CED" w:rsidRPr="005F1987" w14:paraId="210E442A" w14:textId="77777777" w:rsidTr="00F97221">
        <w:trPr>
          <w:trHeight w:val="672"/>
        </w:trPr>
        <w:tc>
          <w:tcPr>
            <w:tcW w:w="10456" w:type="dxa"/>
            <w:shd w:val="clear" w:color="auto" w:fill="FFFFFF" w:themeFill="background1"/>
            <w:vAlign w:val="center"/>
          </w:tcPr>
          <w:p w14:paraId="001E2F6E" w14:textId="2FDAF7FE" w:rsidR="00425CED" w:rsidRPr="00425CED" w:rsidRDefault="00425CED" w:rsidP="00F97221">
            <w:pPr>
              <w:rPr>
                <w:bCs/>
                <w:iCs/>
                <w:sz w:val="20"/>
                <w:szCs w:val="20"/>
                <w:lang w:val="fr-FR"/>
              </w:rPr>
            </w:pPr>
            <w:r w:rsidRPr="00091ED0">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Pr>
                <w:rFonts w:eastAsia="Times New Roman" w:cs="Arial"/>
                <w:bCs/>
                <w:iCs/>
                <w:sz w:val="20"/>
                <w:szCs w:val="20"/>
                <w:lang w:val="fr-FR" w:eastAsia="fr-FR"/>
              </w:rPr>
              <w:t>Procédure restreinte</w:t>
            </w:r>
          </w:p>
        </w:tc>
      </w:tr>
    </w:tbl>
    <w:p w14:paraId="646A8F8E" w14:textId="7E68A3AF" w:rsidR="00425CED" w:rsidRDefault="00425CED" w:rsidP="00425CED">
      <w:pPr>
        <w:pStyle w:val="Titre2"/>
        <w:numPr>
          <w:ilvl w:val="0"/>
          <w:numId w:val="0"/>
        </w:numPr>
        <w:rPr>
          <w:lang w:val="nl-NL"/>
        </w:rPr>
      </w:pPr>
    </w:p>
    <w:p w14:paraId="0F5C7DAB" w14:textId="6A4DBDCB" w:rsidR="00425CED" w:rsidRDefault="00425CED" w:rsidP="00425CED">
      <w:pPr>
        <w:rPr>
          <w:lang w:val="nl-NL"/>
        </w:rPr>
      </w:pPr>
    </w:p>
    <w:p w14:paraId="4377092F" w14:textId="77777777" w:rsidR="00425CED" w:rsidRPr="00425CED" w:rsidRDefault="00425CED" w:rsidP="00425CED">
      <w:pPr>
        <w:rPr>
          <w:lang w:val="nl-NL"/>
        </w:rPr>
      </w:pPr>
    </w:p>
    <w:p w14:paraId="6440A60C" w14:textId="0C4594CF" w:rsidR="0011685C" w:rsidRPr="005F1987" w:rsidRDefault="003C70DA" w:rsidP="00425CED">
      <w:pPr>
        <w:pStyle w:val="Titre2"/>
        <w:numPr>
          <w:ilvl w:val="0"/>
          <w:numId w:val="0"/>
        </w:numPr>
        <w:ind w:left="720"/>
        <w:rPr>
          <w:lang w:val="nl-NL"/>
        </w:rPr>
      </w:pPr>
      <w:r w:rsidRPr="00501595">
        <w:rPr>
          <w:lang w:val="nl-NL"/>
        </w:rPr>
        <w:lastRenderedPageBreak/>
        <w:t xml:space="preserve">                                                                                                       </w:t>
      </w:r>
      <w:r w:rsidR="00D759DC" w:rsidRPr="00501595">
        <w:rPr>
          <w:lang w:val="nl-NL"/>
        </w:rPr>
        <w:t xml:space="preserve">                               </w:t>
      </w:r>
      <w:r w:rsidRPr="00501595">
        <w:rPr>
          <w:lang w:val="nl-NL"/>
        </w:rPr>
        <w:t xml:space="preserve">     </w:t>
      </w:r>
    </w:p>
    <w:p w14:paraId="463C771D" w14:textId="7ED22EA1" w:rsidR="00501595" w:rsidRDefault="005F1987" w:rsidP="00A739B4">
      <w:pPr>
        <w:pStyle w:val="Titre2"/>
        <w:rPr>
          <w:lang w:val="nl-NL"/>
        </w:rPr>
      </w:pPr>
      <w:proofErr w:type="spellStart"/>
      <w:r>
        <w:rPr>
          <w:lang w:val="nl-NL"/>
        </w:rPr>
        <w:t>Combien</w:t>
      </w:r>
      <w:proofErr w:type="spellEnd"/>
      <w:r>
        <w:rPr>
          <w:lang w:val="nl-NL"/>
        </w:rPr>
        <w:t xml:space="preserve"> de lot?</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5F1987" w14:paraId="349AC77A" w14:textId="77777777" w:rsidTr="003017C6">
        <w:trPr>
          <w:trHeight w:val="672"/>
        </w:trPr>
        <w:tc>
          <w:tcPr>
            <w:tcW w:w="10456" w:type="dxa"/>
            <w:shd w:val="clear" w:color="auto" w:fill="FFFFFF" w:themeFill="background1"/>
            <w:vAlign w:val="center"/>
          </w:tcPr>
          <w:p w14:paraId="61988E5F" w14:textId="650B1F4B" w:rsidR="005F1987" w:rsidRPr="00091ED0" w:rsidRDefault="005F1987" w:rsidP="003017C6">
            <w:pPr>
              <w:rPr>
                <w:bCs/>
                <w:sz w:val="20"/>
                <w:szCs w:val="20"/>
                <w:lang w:val="fr-FR"/>
              </w:rPr>
            </w:pPr>
            <w:bookmarkStart w:id="2" w:name="_Hlk79758323"/>
            <w:r w:rsidRPr="00091ED0">
              <w:rPr>
                <w:rFonts w:eastAsia="Times New Roman" w:cs="Arial"/>
                <w:bCs/>
                <w:i/>
                <w:color w:val="E5004D"/>
                <w:sz w:val="20"/>
                <w:szCs w:val="20"/>
                <w:lang w:val="fr-FR" w:eastAsia="fr-FR"/>
              </w:rPr>
              <w:t>Veuillez indiquer ici le nombre de lots</w:t>
            </w:r>
            <w:r w:rsidR="003F277D">
              <w:rPr>
                <w:rFonts w:eastAsia="Times New Roman" w:cs="Arial"/>
                <w:bCs/>
                <w:i/>
                <w:color w:val="E5004D"/>
                <w:sz w:val="20"/>
                <w:szCs w:val="20"/>
                <w:lang w:val="fr-FR" w:eastAsia="fr-FR"/>
              </w:rPr>
              <w:t>.</w:t>
            </w:r>
          </w:p>
        </w:tc>
      </w:tr>
      <w:bookmarkEnd w:id="2"/>
    </w:tbl>
    <w:p w14:paraId="6053E227" w14:textId="77777777" w:rsidR="005F1987" w:rsidRPr="005F1987" w:rsidRDefault="005F1987" w:rsidP="005F1987">
      <w:pPr>
        <w:rPr>
          <w:lang w:val="fr-FR"/>
        </w:rPr>
      </w:pPr>
    </w:p>
    <w:p w14:paraId="1F2F16AB" w14:textId="775031FE" w:rsidR="007221E3" w:rsidRPr="005F1987" w:rsidRDefault="005F1987" w:rsidP="00A739B4">
      <w:pPr>
        <w:pStyle w:val="Titre2"/>
        <w:rPr>
          <w:lang w:val="fr-FR"/>
        </w:rPr>
      </w:pPr>
      <w:r>
        <w:rPr>
          <w:lang w:val="fr-FR"/>
        </w:rPr>
        <w:t>Date d’envoi :</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5F1987" w14:paraId="084D4257" w14:textId="77777777" w:rsidTr="003017C6">
        <w:trPr>
          <w:trHeight w:val="672"/>
        </w:trPr>
        <w:tc>
          <w:tcPr>
            <w:tcW w:w="10456" w:type="dxa"/>
            <w:shd w:val="clear" w:color="auto" w:fill="FFFFFF" w:themeFill="background1"/>
            <w:vAlign w:val="center"/>
          </w:tcPr>
          <w:p w14:paraId="0045940C" w14:textId="35750344" w:rsidR="005F1987" w:rsidRPr="00091ED0" w:rsidRDefault="005F1987" w:rsidP="003017C6">
            <w:pPr>
              <w:rPr>
                <w:bCs/>
                <w:sz w:val="20"/>
                <w:szCs w:val="20"/>
                <w:lang w:val="fr-FR"/>
              </w:rPr>
            </w:pPr>
            <w:r w:rsidRPr="00091ED0">
              <w:rPr>
                <w:rFonts w:eastAsia="Times New Roman" w:cs="Arial"/>
                <w:bCs/>
                <w:i/>
                <w:color w:val="E5004D"/>
                <w:sz w:val="20"/>
                <w:szCs w:val="20"/>
                <w:lang w:val="fr-FR" w:eastAsia="fr-FR"/>
              </w:rPr>
              <w:t>Veuillez indiquer ici la date de publication du marché</w:t>
            </w:r>
            <w:r w:rsidR="003F277D">
              <w:rPr>
                <w:rFonts w:eastAsia="Times New Roman" w:cs="Arial"/>
                <w:bCs/>
                <w:i/>
                <w:color w:val="E5004D"/>
                <w:sz w:val="20"/>
                <w:szCs w:val="20"/>
                <w:lang w:val="fr-FR" w:eastAsia="fr-FR"/>
              </w:rPr>
              <w:t>.</w:t>
            </w:r>
          </w:p>
        </w:tc>
      </w:tr>
    </w:tbl>
    <w:p w14:paraId="6C855EB5" w14:textId="2951CF1E" w:rsidR="0011685C" w:rsidRPr="005F1987" w:rsidRDefault="0011685C">
      <w:pPr>
        <w:rPr>
          <w:lang w:val="fr-FR"/>
        </w:rPr>
      </w:pPr>
    </w:p>
    <w:p w14:paraId="538F359F" w14:textId="7F99F343" w:rsidR="0011685C" w:rsidRPr="005F1987" w:rsidRDefault="005F1987" w:rsidP="00A739B4">
      <w:pPr>
        <w:pStyle w:val="Titre2"/>
        <w:rPr>
          <w:lang w:val="fr-FR"/>
        </w:rPr>
      </w:pPr>
      <w:r>
        <w:rPr>
          <w:lang w:val="fr-FR"/>
        </w:rPr>
        <w:t xml:space="preserve">Date limite dépôt : </w:t>
      </w:r>
      <w:r w:rsidR="006A6850" w:rsidRPr="005F1987">
        <w:rPr>
          <w:lang w:val="fr-FR"/>
        </w:rPr>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9F6026" w14:paraId="1A8190CB" w14:textId="77777777" w:rsidTr="0080005E">
        <w:trPr>
          <w:trHeight w:val="2481"/>
        </w:trPr>
        <w:tc>
          <w:tcPr>
            <w:tcW w:w="10456" w:type="dxa"/>
            <w:shd w:val="clear" w:color="auto" w:fill="FFFFFF" w:themeFill="background1"/>
            <w:vAlign w:val="center"/>
          </w:tcPr>
          <w:p w14:paraId="05D9FB9E" w14:textId="77777777" w:rsidR="005F1987" w:rsidRPr="009F6026" w:rsidRDefault="005F1987" w:rsidP="003017C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compléter</w:t>
            </w:r>
          </w:p>
          <w:p w14:paraId="28A47B5A" w14:textId="77777777" w:rsidR="005F1987" w:rsidRPr="009F6026" w:rsidRDefault="005F1987" w:rsidP="003017C6">
            <w:pPr>
              <w:rPr>
                <w:rFonts w:eastAsia="Times New Roman" w:cs="Arial"/>
                <w:bCs/>
                <w:color w:val="E5004D"/>
                <w:sz w:val="20"/>
                <w:szCs w:val="20"/>
                <w:lang w:val="fr-FR" w:eastAsia="fr-FR"/>
              </w:rPr>
            </w:pPr>
          </w:p>
          <w:p w14:paraId="12FE6D6F" w14:textId="77777777" w:rsidR="005338E3" w:rsidRPr="009F6026" w:rsidRDefault="005F1987" w:rsidP="003017C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 xml:space="preserve">Pour rappel, le délai minimum légal </w:t>
            </w:r>
            <w:r w:rsidR="005338E3" w:rsidRPr="009F6026">
              <w:rPr>
                <w:rFonts w:eastAsia="Times New Roman" w:cs="Arial"/>
                <w:bCs/>
                <w:i/>
                <w:color w:val="E5004D"/>
                <w:sz w:val="20"/>
                <w:szCs w:val="20"/>
                <w:lang w:val="fr-FR" w:eastAsia="fr-FR"/>
              </w:rPr>
              <w:t>pour la remise des demandes de participations (ou candidatures) est de 30 jours à partir de l’envoi de l’avis de marché. Pour les marchés européens, il est conseillé d’ajouter 5 jours, étant donné que la publication de l’avis</w:t>
            </w:r>
            <w:r w:rsidR="006E1627" w:rsidRPr="009F6026">
              <w:rPr>
                <w:rFonts w:eastAsia="Times New Roman" w:cs="Arial"/>
                <w:bCs/>
                <w:i/>
                <w:color w:val="E5004D"/>
                <w:sz w:val="20"/>
                <w:szCs w:val="20"/>
                <w:lang w:val="fr-FR" w:eastAsia="fr-FR"/>
              </w:rPr>
              <w:t xml:space="preserve"> de marché sur le Journal Officiel de l’Union Européenne, puis sur e-Procurement,</w:t>
            </w:r>
            <w:r w:rsidR="005338E3" w:rsidRPr="009F6026">
              <w:rPr>
                <w:rFonts w:eastAsia="Times New Roman" w:cs="Arial"/>
                <w:bCs/>
                <w:i/>
                <w:color w:val="E5004D"/>
                <w:sz w:val="20"/>
                <w:szCs w:val="20"/>
                <w:lang w:val="fr-FR" w:eastAsia="fr-FR"/>
              </w:rPr>
              <w:t xml:space="preserve"> peut prendre 5 jours</w:t>
            </w:r>
            <w:r w:rsidR="006E1627" w:rsidRPr="009F6026">
              <w:rPr>
                <w:rFonts w:eastAsia="Times New Roman" w:cs="Arial"/>
                <w:bCs/>
                <w:i/>
                <w:color w:val="E5004D"/>
                <w:sz w:val="20"/>
                <w:szCs w:val="20"/>
                <w:lang w:val="fr-FR" w:eastAsia="fr-FR"/>
              </w:rPr>
              <w:t>.</w:t>
            </w:r>
          </w:p>
          <w:p w14:paraId="612431DC" w14:textId="77777777" w:rsidR="006E1627" w:rsidRPr="009F6026" w:rsidRDefault="006E1627" w:rsidP="003017C6">
            <w:pPr>
              <w:rPr>
                <w:rFonts w:eastAsia="Times New Roman" w:cs="Arial"/>
                <w:bCs/>
                <w:i/>
                <w:color w:val="E5004D"/>
                <w:sz w:val="20"/>
                <w:szCs w:val="20"/>
                <w:lang w:val="fr-FR" w:eastAsia="fr-FR"/>
              </w:rPr>
            </w:pPr>
          </w:p>
          <w:p w14:paraId="3673FB6F" w14:textId="7C2681D6" w:rsidR="006E1627" w:rsidRPr="009F6026" w:rsidRDefault="006E1627" w:rsidP="003017C6">
            <w:pPr>
              <w:rPr>
                <w:rFonts w:eastAsia="Times New Roman" w:cs="Arial"/>
                <w:bCs/>
                <w:color w:val="E5004D"/>
                <w:sz w:val="20"/>
                <w:szCs w:val="20"/>
                <w:lang w:val="fr-FR" w:eastAsia="fr-FR"/>
              </w:rPr>
            </w:pPr>
            <w:r w:rsidRPr="009F6026">
              <w:rPr>
                <w:rFonts w:eastAsia="Times New Roman" w:cs="Arial"/>
                <w:bCs/>
                <w:i/>
                <w:color w:val="E5004D"/>
                <w:sz w:val="20"/>
                <w:szCs w:val="20"/>
                <w:lang w:val="fr-FR" w:eastAsia="fr-FR"/>
              </w:rPr>
              <w:t>Le délai minimum légal pour la remise des offres est de 30 jours à partir de la date d’envoi des invitation à soumissionner.</w:t>
            </w:r>
          </w:p>
        </w:tc>
      </w:tr>
    </w:tbl>
    <w:p w14:paraId="3808F5F2" w14:textId="5806DBB2" w:rsidR="00411161" w:rsidRPr="009F6026" w:rsidRDefault="00411161">
      <w:pPr>
        <w:rPr>
          <w:bCs/>
          <w:lang w:val="fr-FR"/>
        </w:rPr>
      </w:pPr>
    </w:p>
    <w:p w14:paraId="0BF7991A" w14:textId="1E4992CE" w:rsidR="00C02600" w:rsidRPr="009F6026" w:rsidRDefault="00C02600" w:rsidP="00A739B4">
      <w:pPr>
        <w:pStyle w:val="Titre2"/>
        <w:rPr>
          <w:lang w:val="fr-FR"/>
        </w:rPr>
      </w:pPr>
      <w:r w:rsidRPr="009F6026">
        <w:rPr>
          <w:lang w:val="fr-FR"/>
        </w:rPr>
        <w:t>Dates du forum :</w:t>
      </w:r>
    </w:p>
    <w:tbl>
      <w:tblPr>
        <w:tblStyle w:val="Grilledutableau"/>
        <w:tblW w:w="0" w:type="auto"/>
        <w:shd w:val="clear" w:color="auto" w:fill="FFFFFF" w:themeFill="background1"/>
        <w:tblLook w:val="04A0" w:firstRow="1" w:lastRow="0" w:firstColumn="1" w:lastColumn="0" w:noHBand="0" w:noVBand="1"/>
      </w:tblPr>
      <w:tblGrid>
        <w:gridCol w:w="10456"/>
      </w:tblGrid>
      <w:tr w:rsidR="00C02600" w:rsidRPr="009F6026" w14:paraId="423FC495" w14:textId="77777777" w:rsidTr="0080005E">
        <w:trPr>
          <w:trHeight w:val="1963"/>
        </w:trPr>
        <w:tc>
          <w:tcPr>
            <w:tcW w:w="10456" w:type="dxa"/>
            <w:shd w:val="clear" w:color="auto" w:fill="FFFFFF" w:themeFill="background1"/>
            <w:vAlign w:val="center"/>
          </w:tcPr>
          <w:p w14:paraId="060CA773" w14:textId="67DFE9F2" w:rsidR="00C02600" w:rsidRPr="009F6026" w:rsidRDefault="00C02600"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indiquer  la date de début</w:t>
            </w:r>
            <w:r w:rsidR="003F277D">
              <w:rPr>
                <w:rFonts w:eastAsia="Times New Roman" w:cs="Arial"/>
                <w:bCs/>
                <w:i/>
                <w:color w:val="E5004D"/>
                <w:sz w:val="20"/>
                <w:szCs w:val="20"/>
                <w:lang w:val="fr-FR" w:eastAsia="fr-FR"/>
              </w:rPr>
              <w:t>.</w:t>
            </w:r>
          </w:p>
          <w:p w14:paraId="1E9AC992" w14:textId="77777777" w:rsidR="00C02600" w:rsidRPr="009F6026" w:rsidRDefault="00C02600" w:rsidP="00BF1DB6">
            <w:pPr>
              <w:rPr>
                <w:rFonts w:eastAsia="Times New Roman" w:cs="Arial"/>
                <w:bCs/>
                <w:i/>
                <w:color w:val="E5004D"/>
                <w:sz w:val="20"/>
                <w:szCs w:val="20"/>
                <w:lang w:val="fr-FR" w:eastAsia="fr-FR"/>
              </w:rPr>
            </w:pPr>
          </w:p>
          <w:p w14:paraId="471461D5" w14:textId="0F8E79B6" w:rsidR="00C02600" w:rsidRDefault="00C02600"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indiquer  la date de fin</w:t>
            </w:r>
            <w:r w:rsidR="003F277D">
              <w:rPr>
                <w:rFonts w:eastAsia="Times New Roman" w:cs="Arial"/>
                <w:bCs/>
                <w:i/>
                <w:color w:val="E5004D"/>
                <w:sz w:val="20"/>
                <w:szCs w:val="20"/>
                <w:lang w:val="fr-FR" w:eastAsia="fr-FR"/>
              </w:rPr>
              <w:t>.</w:t>
            </w:r>
          </w:p>
          <w:p w14:paraId="5BD7719F" w14:textId="77777777" w:rsidR="002D214B" w:rsidRDefault="002D214B" w:rsidP="00BF1DB6">
            <w:pPr>
              <w:rPr>
                <w:rFonts w:eastAsia="Times New Roman" w:cs="Arial"/>
                <w:bCs/>
                <w:i/>
                <w:color w:val="E5004D"/>
                <w:sz w:val="20"/>
                <w:szCs w:val="20"/>
                <w:lang w:val="fr-FR" w:eastAsia="fr-FR"/>
              </w:rPr>
            </w:pPr>
          </w:p>
          <w:p w14:paraId="5A28EF7C" w14:textId="4B311810" w:rsidR="002D214B" w:rsidRPr="002D214B" w:rsidRDefault="002D214B" w:rsidP="002D214B">
            <w:pPr>
              <w:rPr>
                <w:rFonts w:eastAsia="Times New Roman" w:cs="Arial"/>
                <w:bCs/>
                <w:i/>
                <w:color w:val="E5004D"/>
                <w:sz w:val="20"/>
                <w:szCs w:val="20"/>
                <w:lang w:val="fr-FR" w:eastAsia="fr-FR"/>
              </w:rPr>
            </w:pPr>
            <w:r w:rsidRPr="002D214B">
              <w:rPr>
                <w:rFonts w:eastAsia="Times New Roman" w:cs="Arial"/>
                <w:bCs/>
                <w:i/>
                <w:color w:val="E5004D"/>
                <w:sz w:val="20"/>
                <w:szCs w:val="20"/>
                <w:lang w:val="fr-FR" w:eastAsia="fr-FR"/>
              </w:rPr>
              <w:t>Le forum doit débuter au moment de la publication de l’avis et être clôturé le jour de remise des candidatures ou des offres</w:t>
            </w:r>
            <w:r w:rsidR="003F277D">
              <w:rPr>
                <w:rFonts w:eastAsia="Times New Roman" w:cs="Arial"/>
                <w:bCs/>
                <w:i/>
                <w:color w:val="E5004D"/>
                <w:sz w:val="20"/>
                <w:szCs w:val="20"/>
                <w:lang w:val="fr-FR" w:eastAsia="fr-FR"/>
              </w:rPr>
              <w:t>.</w:t>
            </w:r>
          </w:p>
          <w:p w14:paraId="34B942AD" w14:textId="73FA13D3" w:rsidR="002D214B" w:rsidRPr="009F6026" w:rsidRDefault="002D214B" w:rsidP="00BF1DB6">
            <w:pPr>
              <w:rPr>
                <w:bCs/>
                <w:sz w:val="20"/>
                <w:szCs w:val="20"/>
                <w:lang w:val="fr-FR"/>
              </w:rPr>
            </w:pPr>
          </w:p>
        </w:tc>
      </w:tr>
    </w:tbl>
    <w:p w14:paraId="4AD00EF1" w14:textId="0CD28155" w:rsidR="00411161" w:rsidRDefault="00411161">
      <w:pPr>
        <w:rPr>
          <w:bCs/>
        </w:rPr>
      </w:pPr>
    </w:p>
    <w:p w14:paraId="1CE0F90C" w14:textId="008E6E85" w:rsidR="002D214B" w:rsidRDefault="002D214B">
      <w:pPr>
        <w:rPr>
          <w:bCs/>
        </w:rPr>
      </w:pPr>
    </w:p>
    <w:p w14:paraId="7332A0B5" w14:textId="784C2907" w:rsidR="00D67158" w:rsidRDefault="00D67158">
      <w:pPr>
        <w:rPr>
          <w:bCs/>
        </w:rPr>
      </w:pPr>
    </w:p>
    <w:p w14:paraId="1CCEDEDE" w14:textId="47489EB9" w:rsidR="00D67158" w:rsidRDefault="00D67158">
      <w:pPr>
        <w:rPr>
          <w:bCs/>
        </w:rPr>
      </w:pPr>
    </w:p>
    <w:p w14:paraId="47FE0243" w14:textId="76A9A31F" w:rsidR="00D67158" w:rsidRDefault="00D67158">
      <w:pPr>
        <w:rPr>
          <w:bCs/>
        </w:rPr>
      </w:pPr>
    </w:p>
    <w:p w14:paraId="64E3D3D8" w14:textId="134301C7" w:rsidR="00D67158" w:rsidRDefault="00D67158">
      <w:pPr>
        <w:rPr>
          <w:bCs/>
        </w:rPr>
      </w:pPr>
    </w:p>
    <w:p w14:paraId="0CA7EFE2" w14:textId="21AA7A9C" w:rsidR="00D67158" w:rsidRDefault="00D67158">
      <w:pPr>
        <w:rPr>
          <w:bCs/>
        </w:rPr>
      </w:pPr>
    </w:p>
    <w:p w14:paraId="242E6D6B" w14:textId="242864EF" w:rsidR="00D67158" w:rsidRDefault="00D67158">
      <w:pPr>
        <w:rPr>
          <w:bCs/>
        </w:rPr>
      </w:pPr>
    </w:p>
    <w:p w14:paraId="3CB4EE1B" w14:textId="041F4E04" w:rsidR="00D67158" w:rsidRDefault="00D67158">
      <w:pPr>
        <w:rPr>
          <w:bCs/>
        </w:rPr>
      </w:pPr>
    </w:p>
    <w:p w14:paraId="40009884" w14:textId="71E7C81B" w:rsidR="00D67158" w:rsidRDefault="00D67158">
      <w:pPr>
        <w:rPr>
          <w:bCs/>
        </w:rPr>
      </w:pPr>
    </w:p>
    <w:p w14:paraId="63F4B0F0" w14:textId="77777777" w:rsidR="00D67158" w:rsidRPr="009F6026" w:rsidRDefault="00D67158">
      <w:pPr>
        <w:rPr>
          <w:bCs/>
        </w:rPr>
      </w:pPr>
    </w:p>
    <w:p w14:paraId="55A03A30" w14:textId="6E27488F" w:rsidR="009F6026" w:rsidRPr="002D214B" w:rsidRDefault="009F6026" w:rsidP="00A739B4">
      <w:pPr>
        <w:pStyle w:val="Titre1"/>
      </w:pPr>
      <w:bookmarkStart w:id="3" w:name="_Hlk11653921"/>
      <w:bookmarkEnd w:id="3"/>
      <w:r w:rsidRPr="002D214B">
        <w:lastRenderedPageBreak/>
        <w:t>Avis de marché</w:t>
      </w:r>
    </w:p>
    <w:p w14:paraId="741789EF" w14:textId="77777777" w:rsidR="002D214B" w:rsidRPr="002D214B" w:rsidRDefault="002D214B" w:rsidP="002D214B">
      <w:pPr>
        <w:jc w:val="center"/>
        <w:rPr>
          <w:b/>
        </w:rPr>
      </w:pPr>
    </w:p>
    <w:p w14:paraId="3174C4E1" w14:textId="07C85E77" w:rsidR="009F6026" w:rsidRPr="007B4B68" w:rsidRDefault="009F6026" w:rsidP="007B4B68">
      <w:pPr>
        <w:pStyle w:val="Titre4"/>
      </w:pPr>
      <w:r w:rsidRPr="007B4B68">
        <w:t>I.1) Nom et adresses</w:t>
      </w:r>
    </w:p>
    <w:p w14:paraId="71AAFB23" w14:textId="77777777" w:rsidR="009F6026" w:rsidRPr="009F6026" w:rsidRDefault="009F6026" w:rsidP="009F6026">
      <w:pPr>
        <w:rPr>
          <w:bCs/>
          <w:sz w:val="20"/>
          <w:szCs w:val="20"/>
        </w:rPr>
      </w:pPr>
      <w:r w:rsidRPr="009F6026">
        <w:rPr>
          <w:bCs/>
          <w:sz w:val="20"/>
          <w:szCs w:val="20"/>
        </w:rPr>
        <w:t xml:space="preserve">Nom officiel :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6EF02EFA" w14:textId="77777777" w:rsidTr="00BF1DB6">
        <w:trPr>
          <w:trHeight w:val="672"/>
        </w:trPr>
        <w:tc>
          <w:tcPr>
            <w:tcW w:w="10456" w:type="dxa"/>
            <w:shd w:val="clear" w:color="auto" w:fill="FFFFFF" w:themeFill="background1"/>
            <w:vAlign w:val="center"/>
          </w:tcPr>
          <w:p w14:paraId="0C6A8EAD" w14:textId="09EA56DA" w:rsidR="009F6026" w:rsidRPr="009F6026" w:rsidRDefault="009F6026" w:rsidP="00BF1DB6">
            <w:pPr>
              <w:rPr>
                <w:bCs/>
                <w:sz w:val="20"/>
                <w:szCs w:val="20"/>
                <w:lang w:val="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tc>
      </w:tr>
    </w:tbl>
    <w:p w14:paraId="3882F1C2" w14:textId="77777777" w:rsidR="009F6026" w:rsidRDefault="009F6026" w:rsidP="009F6026">
      <w:pPr>
        <w:rPr>
          <w:bCs/>
          <w:sz w:val="20"/>
          <w:szCs w:val="20"/>
        </w:rPr>
      </w:pPr>
    </w:p>
    <w:p w14:paraId="657555E2" w14:textId="0F472C80" w:rsidR="009F6026" w:rsidRPr="009F6026" w:rsidRDefault="009F6026" w:rsidP="009F6026">
      <w:pPr>
        <w:rPr>
          <w:bCs/>
          <w:sz w:val="20"/>
          <w:szCs w:val="20"/>
        </w:rPr>
      </w:pPr>
      <w:r w:rsidRPr="009F6026">
        <w:rPr>
          <w:bCs/>
          <w:sz w:val="20"/>
          <w:szCs w:val="20"/>
        </w:rPr>
        <w:t>Adresse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24343012" w14:textId="77777777" w:rsidTr="00BF1DB6">
        <w:trPr>
          <w:trHeight w:val="672"/>
        </w:trPr>
        <w:tc>
          <w:tcPr>
            <w:tcW w:w="10456" w:type="dxa"/>
            <w:shd w:val="clear" w:color="auto" w:fill="FFFFFF" w:themeFill="background1"/>
            <w:vAlign w:val="center"/>
          </w:tcPr>
          <w:p w14:paraId="71AD6623" w14:textId="568A123B" w:rsidR="009F6026" w:rsidRPr="009F6026" w:rsidRDefault="009F6026" w:rsidP="00BF1DB6">
            <w:pPr>
              <w:rPr>
                <w:bCs/>
                <w:sz w:val="20"/>
                <w:szCs w:val="20"/>
                <w:lang w:val="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tc>
      </w:tr>
    </w:tbl>
    <w:p w14:paraId="77E975D4" w14:textId="77777777" w:rsidR="00425CED" w:rsidRPr="009F6026" w:rsidRDefault="00425CED" w:rsidP="009F6026">
      <w:pPr>
        <w:rPr>
          <w:bCs/>
          <w:sz w:val="20"/>
          <w:szCs w:val="20"/>
        </w:rPr>
      </w:pPr>
    </w:p>
    <w:p w14:paraId="270F63AF" w14:textId="244FE583" w:rsidR="009F6026" w:rsidRDefault="009F6026" w:rsidP="009F6026">
      <w:pPr>
        <w:rPr>
          <w:bCs/>
          <w:sz w:val="20"/>
          <w:szCs w:val="20"/>
        </w:rPr>
      </w:pPr>
      <w:r w:rsidRPr="009F6026">
        <w:rPr>
          <w:bCs/>
          <w:sz w:val="20"/>
          <w:szCs w:val="20"/>
        </w:rPr>
        <w:t>Contact :</w:t>
      </w:r>
      <w:r>
        <w:rPr>
          <w:bCs/>
          <w:sz w:val="20"/>
          <w:szCs w:val="20"/>
        </w:rPr>
        <w:tab/>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0223F03A" w14:textId="77777777" w:rsidTr="00BF1DB6">
        <w:trPr>
          <w:trHeight w:val="672"/>
        </w:trPr>
        <w:tc>
          <w:tcPr>
            <w:tcW w:w="10456" w:type="dxa"/>
            <w:shd w:val="clear" w:color="auto" w:fill="FFFFFF" w:themeFill="background1"/>
            <w:vAlign w:val="center"/>
          </w:tcPr>
          <w:p w14:paraId="19AFB2DD" w14:textId="098F38FE" w:rsidR="009F6026" w:rsidRDefault="009F6026"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p w14:paraId="779934DA" w14:textId="77777777" w:rsidR="009F6026" w:rsidRDefault="009F6026" w:rsidP="00BF1DB6">
            <w:pPr>
              <w:rPr>
                <w:bCs/>
                <w:sz w:val="20"/>
                <w:szCs w:val="20"/>
                <w:lang w:val="fr-FR"/>
              </w:rPr>
            </w:pPr>
          </w:p>
          <w:p w14:paraId="31D0E9B9" w14:textId="77777777" w:rsidR="009F6026" w:rsidRPr="009F6026" w:rsidRDefault="009F6026"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Seule l’adresse email est obligatoire.</w:t>
            </w:r>
          </w:p>
          <w:p w14:paraId="2FA40AC8" w14:textId="77777777" w:rsidR="009F6026" w:rsidRPr="009F6026" w:rsidRDefault="009F6026" w:rsidP="00BF1DB6">
            <w:pPr>
              <w:rPr>
                <w:rFonts w:eastAsia="Times New Roman" w:cs="Arial"/>
                <w:bCs/>
                <w:i/>
                <w:color w:val="E5004D"/>
                <w:sz w:val="20"/>
                <w:szCs w:val="20"/>
                <w:lang w:val="fr-FR" w:eastAsia="fr-FR"/>
              </w:rPr>
            </w:pPr>
          </w:p>
          <w:p w14:paraId="368DB94A" w14:textId="77777777" w:rsidR="009F6026" w:rsidRDefault="009F6026"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Le numéro de téléphone, s’il est communiqué, doit l’être sous la forme « "+32 00000" »</w:t>
            </w:r>
          </w:p>
          <w:p w14:paraId="0124F6FD" w14:textId="5DAFA65A" w:rsidR="00091ED0" w:rsidRPr="009F6026" w:rsidRDefault="00091ED0" w:rsidP="00BF1DB6">
            <w:pPr>
              <w:rPr>
                <w:bCs/>
                <w:sz w:val="20"/>
                <w:szCs w:val="20"/>
                <w:lang w:val="fr-FR"/>
              </w:rPr>
            </w:pPr>
          </w:p>
        </w:tc>
      </w:tr>
    </w:tbl>
    <w:p w14:paraId="2824979A" w14:textId="1ED8AD96" w:rsidR="009F6026" w:rsidRDefault="009F6026" w:rsidP="009F6026">
      <w:pPr>
        <w:rPr>
          <w:bCs/>
          <w:sz w:val="20"/>
          <w:szCs w:val="20"/>
        </w:rPr>
      </w:pPr>
    </w:p>
    <w:p w14:paraId="798827A2" w14:textId="30345CB9" w:rsidR="009F6026" w:rsidRPr="009F6026" w:rsidRDefault="009F6026" w:rsidP="009F6026">
      <w:pPr>
        <w:rPr>
          <w:bCs/>
          <w:sz w:val="20"/>
          <w:szCs w:val="20"/>
        </w:rPr>
      </w:pPr>
      <w:r>
        <w:rPr>
          <w:bCs/>
          <w:sz w:val="20"/>
          <w:szCs w:val="20"/>
        </w:rPr>
        <w:t xml:space="preserve">Adresse principale (URL) :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638E6E65" w14:textId="77777777" w:rsidTr="00BF1DB6">
        <w:trPr>
          <w:trHeight w:val="672"/>
        </w:trPr>
        <w:tc>
          <w:tcPr>
            <w:tcW w:w="10456" w:type="dxa"/>
            <w:shd w:val="clear" w:color="auto" w:fill="FFFFFF" w:themeFill="background1"/>
            <w:vAlign w:val="center"/>
          </w:tcPr>
          <w:p w14:paraId="37C389E9" w14:textId="485BEC90" w:rsidR="009F6026" w:rsidRPr="009F6026" w:rsidRDefault="009F6026" w:rsidP="00BF1DB6">
            <w:pPr>
              <w:rPr>
                <w:bCs/>
                <w:sz w:val="20"/>
                <w:szCs w:val="20"/>
                <w:lang w:val="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tc>
      </w:tr>
    </w:tbl>
    <w:p w14:paraId="2BECC977" w14:textId="59670783" w:rsidR="00D37176" w:rsidRDefault="00D37176" w:rsidP="009F6026">
      <w:pPr>
        <w:rPr>
          <w:b/>
          <w:bCs/>
          <w:sz w:val="20"/>
          <w:szCs w:val="20"/>
        </w:rPr>
      </w:pPr>
    </w:p>
    <w:p w14:paraId="0E584538" w14:textId="336382A9" w:rsidR="00727C44" w:rsidRDefault="00727C44" w:rsidP="009F6026">
      <w:pPr>
        <w:rPr>
          <w:b/>
          <w:bCs/>
          <w:sz w:val="20"/>
          <w:szCs w:val="20"/>
        </w:rPr>
      </w:pPr>
      <w:r>
        <w:rPr>
          <w:b/>
          <w:bCs/>
          <w:sz w:val="20"/>
          <w:szCs w:val="20"/>
        </w:rPr>
        <w:t>1.3) Communication</w:t>
      </w:r>
    </w:p>
    <w:p w14:paraId="07A09391" w14:textId="5AC48C16" w:rsidR="009F6026" w:rsidRPr="008C7954" w:rsidRDefault="00D37176" w:rsidP="007B4B68">
      <w:pPr>
        <w:pStyle w:val="Titre4"/>
      </w:pPr>
      <w:r w:rsidRPr="008C7954">
        <w:t>I</w:t>
      </w:r>
      <w:r w:rsidR="002D214B" w:rsidRPr="008C7954">
        <w:t>.4) Type de pouvoir adjudicateur</w:t>
      </w:r>
    </w:p>
    <w:tbl>
      <w:tblPr>
        <w:tblStyle w:val="Grilledutableau"/>
        <w:tblW w:w="0" w:type="auto"/>
        <w:shd w:val="clear" w:color="auto" w:fill="FFFFFF" w:themeFill="background1"/>
        <w:tblLook w:val="04A0" w:firstRow="1" w:lastRow="0" w:firstColumn="1" w:lastColumn="0" w:noHBand="0" w:noVBand="1"/>
      </w:tblPr>
      <w:tblGrid>
        <w:gridCol w:w="10456"/>
      </w:tblGrid>
      <w:tr w:rsidR="002D214B" w:rsidRPr="009F6026" w14:paraId="704CCA87" w14:textId="77777777" w:rsidTr="0080005E">
        <w:trPr>
          <w:trHeight w:val="963"/>
        </w:trPr>
        <w:tc>
          <w:tcPr>
            <w:tcW w:w="10456" w:type="dxa"/>
            <w:shd w:val="clear" w:color="auto" w:fill="FFFFFF" w:themeFill="background1"/>
            <w:vAlign w:val="center"/>
          </w:tcPr>
          <w:p w14:paraId="0725B823" w14:textId="48CC9BD7" w:rsidR="00EF4F6F" w:rsidRPr="00EF4F6F" w:rsidRDefault="00EF4F6F" w:rsidP="00BF1DB6">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Choisissez ceci : </w:t>
            </w:r>
            <w:r w:rsidRPr="00EF4F6F">
              <w:rPr>
                <w:rFonts w:eastAsia="Times New Roman" w:cs="Arial"/>
                <w:bCs/>
                <w:iCs/>
                <w:sz w:val="20"/>
                <w:szCs w:val="20"/>
                <w:lang w:val="fr-FR" w:eastAsia="fr-FR"/>
              </w:rPr>
              <w:t>Autres (veuillez préciser)</w:t>
            </w:r>
          </w:p>
          <w:p w14:paraId="56A47ADD" w14:textId="77777777" w:rsidR="00EF4F6F" w:rsidRDefault="00EF4F6F" w:rsidP="00BF1DB6">
            <w:pPr>
              <w:rPr>
                <w:rFonts w:eastAsia="Times New Roman" w:cs="Arial"/>
                <w:bCs/>
                <w:i/>
                <w:color w:val="E5004D"/>
                <w:sz w:val="20"/>
                <w:szCs w:val="20"/>
                <w:lang w:val="fr-FR" w:eastAsia="fr-FR"/>
              </w:rPr>
            </w:pPr>
          </w:p>
          <w:p w14:paraId="007DAC6F" w14:textId="4D15C146" w:rsidR="002D214B" w:rsidRPr="009F6026" w:rsidRDefault="002D214B" w:rsidP="00BF1DB6">
            <w:pPr>
              <w:rPr>
                <w:bCs/>
                <w:sz w:val="20"/>
                <w:szCs w:val="20"/>
                <w:lang w:val="fr-FR"/>
              </w:rPr>
            </w:pPr>
            <w:r w:rsidRPr="002D214B">
              <w:rPr>
                <w:rFonts w:eastAsia="Times New Roman" w:cs="Arial"/>
                <w:bCs/>
                <w:i/>
                <w:color w:val="E5004D"/>
                <w:sz w:val="20"/>
                <w:szCs w:val="20"/>
                <w:lang w:val="fr-FR" w:eastAsia="fr-FR"/>
              </w:rPr>
              <w:t xml:space="preserve">Précisez ceci: </w:t>
            </w:r>
            <w:r w:rsidRPr="00EF4F6F">
              <w:rPr>
                <w:rFonts w:eastAsia="Times New Roman" w:cs="Arial"/>
                <w:bCs/>
                <w:iCs/>
                <w:sz w:val="20"/>
                <w:szCs w:val="20"/>
                <w:lang w:val="fr-FR" w:eastAsia="fr-FR"/>
              </w:rPr>
              <w:t>Société immobilière de service public (SISP)</w:t>
            </w:r>
          </w:p>
        </w:tc>
      </w:tr>
    </w:tbl>
    <w:p w14:paraId="2ADA1F13" w14:textId="77777777" w:rsidR="00411161" w:rsidRPr="009F6026" w:rsidRDefault="00411161" w:rsidP="007B4B68">
      <w:pPr>
        <w:pStyle w:val="Titre4"/>
      </w:pPr>
    </w:p>
    <w:p w14:paraId="19707F9B" w14:textId="165F3E79" w:rsidR="00D37176" w:rsidRPr="008C7954" w:rsidRDefault="00D37176" w:rsidP="007B4B68">
      <w:pPr>
        <w:pStyle w:val="Titre4"/>
        <w:rPr>
          <w:lang w:val="fr-FR"/>
        </w:rPr>
      </w:pPr>
      <w:r w:rsidRPr="008C7954">
        <w:rPr>
          <w:lang w:val="fr-FR"/>
        </w:rPr>
        <w:t xml:space="preserve">I.5) </w:t>
      </w:r>
      <w:r w:rsidR="002D360D" w:rsidRPr="008C7954">
        <w:rPr>
          <w:lang w:val="fr-FR"/>
        </w:rPr>
        <w:t xml:space="preserve">  </w:t>
      </w:r>
      <w:r w:rsidRPr="008C7954">
        <w:rPr>
          <w:lang w:val="fr-FR"/>
        </w:rPr>
        <w:t>Activité principale</w:t>
      </w:r>
    </w:p>
    <w:tbl>
      <w:tblPr>
        <w:tblStyle w:val="Grilledutableau"/>
        <w:tblW w:w="0" w:type="auto"/>
        <w:shd w:val="clear" w:color="auto" w:fill="FFFFFF" w:themeFill="background1"/>
        <w:tblLook w:val="04A0" w:firstRow="1" w:lastRow="0" w:firstColumn="1" w:lastColumn="0" w:noHBand="0" w:noVBand="1"/>
      </w:tblPr>
      <w:tblGrid>
        <w:gridCol w:w="10456"/>
      </w:tblGrid>
      <w:tr w:rsidR="00D37176" w:rsidRPr="009F6026" w14:paraId="14828070" w14:textId="77777777" w:rsidTr="0080005E">
        <w:trPr>
          <w:trHeight w:val="949"/>
        </w:trPr>
        <w:tc>
          <w:tcPr>
            <w:tcW w:w="10456" w:type="dxa"/>
            <w:shd w:val="clear" w:color="auto" w:fill="FFFFFF" w:themeFill="background1"/>
            <w:vAlign w:val="center"/>
          </w:tcPr>
          <w:p w14:paraId="1DD9BC3D" w14:textId="35B37CDD" w:rsidR="00EF4F6F" w:rsidRDefault="00EF4F6F" w:rsidP="00BF1DB6">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Choisissez ceci : </w:t>
            </w:r>
            <w:r w:rsidRPr="00EF4F6F">
              <w:rPr>
                <w:rFonts w:eastAsia="Times New Roman" w:cs="Arial"/>
                <w:bCs/>
                <w:iCs/>
                <w:sz w:val="20"/>
                <w:szCs w:val="20"/>
                <w:lang w:val="fr-FR" w:eastAsia="fr-FR"/>
              </w:rPr>
              <w:t>Autres (veuillez préciser)</w:t>
            </w:r>
          </w:p>
          <w:p w14:paraId="23407B94" w14:textId="77777777" w:rsidR="00EF4F6F" w:rsidRDefault="00EF4F6F" w:rsidP="00BF1DB6">
            <w:pPr>
              <w:rPr>
                <w:rFonts w:eastAsia="Times New Roman" w:cs="Arial"/>
                <w:bCs/>
                <w:i/>
                <w:color w:val="E5004D"/>
                <w:sz w:val="20"/>
                <w:szCs w:val="20"/>
                <w:lang w:val="fr-FR" w:eastAsia="fr-FR"/>
              </w:rPr>
            </w:pPr>
          </w:p>
          <w:p w14:paraId="0BDC10F0" w14:textId="45172057" w:rsidR="00D37176" w:rsidRPr="009F6026" w:rsidRDefault="00D37176" w:rsidP="00BF1DB6">
            <w:pPr>
              <w:rPr>
                <w:bCs/>
                <w:sz w:val="20"/>
                <w:szCs w:val="20"/>
                <w:lang w:val="fr-FR"/>
              </w:rPr>
            </w:pPr>
            <w:r w:rsidRPr="002D214B">
              <w:rPr>
                <w:rFonts w:eastAsia="Times New Roman" w:cs="Arial"/>
                <w:bCs/>
                <w:i/>
                <w:color w:val="E5004D"/>
                <w:sz w:val="20"/>
                <w:szCs w:val="20"/>
                <w:lang w:val="fr-FR" w:eastAsia="fr-FR"/>
              </w:rPr>
              <w:t xml:space="preserve">Précisez ceci: </w:t>
            </w:r>
            <w:r w:rsidRPr="00EF4F6F">
              <w:rPr>
                <w:rFonts w:eastAsia="Times New Roman" w:cs="Arial"/>
                <w:bCs/>
                <w:iCs/>
                <w:sz w:val="20"/>
                <w:szCs w:val="20"/>
                <w:lang w:val="fr-FR" w:eastAsia="fr-FR"/>
              </w:rPr>
              <w:t>Gestion de patrimoine immobilier (Logements sociaux)</w:t>
            </w:r>
          </w:p>
        </w:tc>
      </w:tr>
    </w:tbl>
    <w:p w14:paraId="02F0E5AF" w14:textId="3D34CE37" w:rsidR="006D2D16" w:rsidRDefault="006D2D16"/>
    <w:p w14:paraId="2DD7E474" w14:textId="4E641320" w:rsidR="00D67158" w:rsidRDefault="00D67158"/>
    <w:p w14:paraId="703E9C6C" w14:textId="0B986A89" w:rsidR="00D67158" w:rsidRDefault="00D67158"/>
    <w:p w14:paraId="713BB4C7" w14:textId="1A931A2D" w:rsidR="001C7888" w:rsidRDefault="001C7888"/>
    <w:p w14:paraId="185FE8C5" w14:textId="77777777" w:rsidR="001C7888" w:rsidRDefault="001C7888"/>
    <w:p w14:paraId="5D05CE89" w14:textId="2BDD0C8E" w:rsidR="00DD20DE" w:rsidRDefault="00DD20DE" w:rsidP="00DD20DE">
      <w:pPr>
        <w:pStyle w:val="Titre3"/>
      </w:pPr>
      <w:r w:rsidRPr="007B4B68">
        <w:lastRenderedPageBreak/>
        <w:t>Section II : Objet</w:t>
      </w:r>
    </w:p>
    <w:p w14:paraId="6FBC686D" w14:textId="288858D7" w:rsidR="00DD20DE" w:rsidRDefault="00DD20DE" w:rsidP="00DD20DE">
      <w:pPr>
        <w:pStyle w:val="Titre4"/>
      </w:pPr>
      <w:r>
        <w:t>II.1.2) Sélection des codes CVP</w:t>
      </w:r>
    </w:p>
    <w:tbl>
      <w:tblPr>
        <w:tblStyle w:val="Grilledutableau"/>
        <w:tblW w:w="0" w:type="auto"/>
        <w:shd w:val="clear" w:color="auto" w:fill="FFFFFF" w:themeFill="background1"/>
        <w:tblLook w:val="04A0" w:firstRow="1" w:lastRow="0" w:firstColumn="1" w:lastColumn="0" w:noHBand="0" w:noVBand="1"/>
      </w:tblPr>
      <w:tblGrid>
        <w:gridCol w:w="10456"/>
      </w:tblGrid>
      <w:tr w:rsidR="00DD20DE" w:rsidRPr="00212E1E" w14:paraId="00F05899" w14:textId="77777777" w:rsidTr="00F97221">
        <w:trPr>
          <w:trHeight w:val="672"/>
        </w:trPr>
        <w:tc>
          <w:tcPr>
            <w:tcW w:w="10456" w:type="dxa"/>
            <w:shd w:val="clear" w:color="auto" w:fill="FFFFFF" w:themeFill="background1"/>
            <w:vAlign w:val="center"/>
          </w:tcPr>
          <w:p w14:paraId="5D9D91D4" w14:textId="7DA3E93E" w:rsidR="00DD20DE" w:rsidRPr="00212E1E" w:rsidRDefault="00DD20DE" w:rsidP="00F97221">
            <w:pPr>
              <w:rPr>
                <w:bCs/>
                <w:sz w:val="20"/>
                <w:szCs w:val="20"/>
                <w:lang w:val="fr-FR"/>
              </w:rPr>
            </w:pPr>
            <w:r>
              <w:rPr>
                <w:rFonts w:eastAsia="Times New Roman" w:cs="Arial"/>
                <w:bCs/>
                <w:i/>
                <w:color w:val="E5004D"/>
                <w:sz w:val="20"/>
                <w:szCs w:val="20"/>
                <w:lang w:val="fr-FR" w:eastAsia="fr-FR"/>
              </w:rPr>
              <w:t xml:space="preserve">Veuillez sélectionner : </w:t>
            </w:r>
            <w:r w:rsidRPr="00DD20DE">
              <w:rPr>
                <w:rFonts w:eastAsia="Times New Roman" w:cs="Arial"/>
                <w:bCs/>
                <w:iCs/>
                <w:sz w:val="20"/>
                <w:szCs w:val="20"/>
                <w:lang w:val="fr-FR" w:eastAsia="fr-FR"/>
              </w:rPr>
              <w:t>71000000</w:t>
            </w:r>
          </w:p>
        </w:tc>
      </w:tr>
    </w:tbl>
    <w:p w14:paraId="11C4E6E2" w14:textId="07CAAAB0" w:rsidR="00DD20DE" w:rsidRDefault="00DD20DE"/>
    <w:p w14:paraId="0502CA1A" w14:textId="66735565" w:rsidR="00DD20DE" w:rsidRPr="00DD20DE" w:rsidRDefault="00DD20DE" w:rsidP="00CB3ED3">
      <w:pPr>
        <w:pStyle w:val="Titre4"/>
      </w:pPr>
      <w:r w:rsidRPr="00DD20DE">
        <w:t>II.1.3) Type de marché</w:t>
      </w:r>
    </w:p>
    <w:tbl>
      <w:tblPr>
        <w:tblStyle w:val="Grilledutableau"/>
        <w:tblW w:w="0" w:type="auto"/>
        <w:shd w:val="clear" w:color="auto" w:fill="FFFFFF" w:themeFill="background1"/>
        <w:tblLook w:val="04A0" w:firstRow="1" w:lastRow="0" w:firstColumn="1" w:lastColumn="0" w:noHBand="0" w:noVBand="1"/>
      </w:tblPr>
      <w:tblGrid>
        <w:gridCol w:w="10456"/>
      </w:tblGrid>
      <w:tr w:rsidR="00DD20DE" w:rsidRPr="00212E1E" w14:paraId="0F93D010" w14:textId="77777777" w:rsidTr="00F97221">
        <w:trPr>
          <w:trHeight w:val="672"/>
        </w:trPr>
        <w:tc>
          <w:tcPr>
            <w:tcW w:w="10456" w:type="dxa"/>
            <w:shd w:val="clear" w:color="auto" w:fill="FFFFFF" w:themeFill="background1"/>
            <w:vAlign w:val="center"/>
          </w:tcPr>
          <w:p w14:paraId="006DCE66" w14:textId="03E64945" w:rsidR="00DD20DE" w:rsidRPr="00212E1E" w:rsidRDefault="00DD20DE" w:rsidP="00F97221">
            <w:pPr>
              <w:rPr>
                <w:bCs/>
                <w:sz w:val="20"/>
                <w:szCs w:val="20"/>
                <w:lang w:val="fr-FR"/>
              </w:rPr>
            </w:pPr>
            <w:r>
              <w:rPr>
                <w:rFonts w:eastAsia="Times New Roman" w:cs="Arial"/>
                <w:bCs/>
                <w:i/>
                <w:color w:val="E5004D"/>
                <w:sz w:val="20"/>
                <w:szCs w:val="20"/>
                <w:lang w:val="fr-FR" w:eastAsia="fr-FR"/>
              </w:rPr>
              <w:t xml:space="preserve">Veuillez sélectionner: </w:t>
            </w:r>
            <w:r>
              <w:rPr>
                <w:rFonts w:eastAsia="Times New Roman" w:cs="Arial"/>
                <w:bCs/>
                <w:iCs/>
                <w:sz w:val="20"/>
                <w:szCs w:val="20"/>
                <w:lang w:val="fr-FR" w:eastAsia="fr-FR"/>
              </w:rPr>
              <w:t>Services</w:t>
            </w:r>
          </w:p>
        </w:tc>
      </w:tr>
    </w:tbl>
    <w:p w14:paraId="719FF834" w14:textId="6E74D114" w:rsidR="00DD20DE" w:rsidRDefault="00DD20DE"/>
    <w:p w14:paraId="1285E8CD" w14:textId="0259DD03" w:rsidR="00E27664" w:rsidRPr="00E27664" w:rsidRDefault="00E27664" w:rsidP="00E27664">
      <w:pPr>
        <w:pStyle w:val="Titre4"/>
      </w:pPr>
      <w:r w:rsidRPr="00E27664">
        <w:t>II.1.5) Valeur totale estimée</w:t>
      </w:r>
    </w:p>
    <w:tbl>
      <w:tblPr>
        <w:tblStyle w:val="Grilledutableau"/>
        <w:tblW w:w="0" w:type="auto"/>
        <w:shd w:val="clear" w:color="auto" w:fill="FFFFFF" w:themeFill="background1"/>
        <w:tblLook w:val="04A0" w:firstRow="1" w:lastRow="0" w:firstColumn="1" w:lastColumn="0" w:noHBand="0" w:noVBand="1"/>
      </w:tblPr>
      <w:tblGrid>
        <w:gridCol w:w="10456"/>
      </w:tblGrid>
      <w:tr w:rsidR="00E27664" w:rsidRPr="00212E1E" w14:paraId="11C2A471" w14:textId="77777777" w:rsidTr="00F97221">
        <w:trPr>
          <w:trHeight w:val="672"/>
        </w:trPr>
        <w:tc>
          <w:tcPr>
            <w:tcW w:w="10456" w:type="dxa"/>
            <w:shd w:val="clear" w:color="auto" w:fill="FFFFFF" w:themeFill="background1"/>
            <w:vAlign w:val="center"/>
          </w:tcPr>
          <w:p w14:paraId="4D675F5F" w14:textId="67F72853" w:rsidR="00E27664" w:rsidRPr="00212E1E" w:rsidRDefault="00E27664" w:rsidP="00F97221">
            <w:pPr>
              <w:rPr>
                <w:bCs/>
                <w:sz w:val="20"/>
                <w:szCs w:val="20"/>
                <w:lang w:val="fr-FR"/>
              </w:rPr>
            </w:pPr>
            <w:r>
              <w:rPr>
                <w:rFonts w:eastAsia="Times New Roman" w:cs="Arial"/>
                <w:bCs/>
                <w:i/>
                <w:color w:val="E5004D"/>
                <w:sz w:val="20"/>
                <w:szCs w:val="20"/>
                <w:lang w:val="fr-FR" w:eastAsia="fr-FR"/>
              </w:rPr>
              <w:t>Veuillez ne rien indiquer ici (le montant des honoraires n’est pas établi à ce stade)</w:t>
            </w:r>
            <w:r w:rsidR="003F277D">
              <w:rPr>
                <w:rFonts w:eastAsia="Times New Roman" w:cs="Arial"/>
                <w:bCs/>
                <w:i/>
                <w:color w:val="E5004D"/>
                <w:sz w:val="20"/>
                <w:szCs w:val="20"/>
                <w:lang w:val="fr-FR" w:eastAsia="fr-FR"/>
              </w:rPr>
              <w:t>.</w:t>
            </w:r>
          </w:p>
        </w:tc>
      </w:tr>
    </w:tbl>
    <w:p w14:paraId="4C807782" w14:textId="77777777" w:rsidR="00E27664" w:rsidRDefault="00E27664"/>
    <w:p w14:paraId="783B0DBB" w14:textId="77777777" w:rsidR="00212E1E" w:rsidRPr="008C7954" w:rsidRDefault="00212E1E" w:rsidP="007B4B68">
      <w:pPr>
        <w:pStyle w:val="Titre4"/>
      </w:pPr>
      <w:r w:rsidRPr="008C7954">
        <w:t>II.1.6) Information sur les lots</w:t>
      </w:r>
    </w:p>
    <w:p w14:paraId="511A1336" w14:textId="1F4E3470" w:rsidR="00BE54CE" w:rsidRDefault="00212E1E" w:rsidP="00EE2F6F">
      <w:pPr>
        <w:rPr>
          <w:i/>
          <w:color w:val="E5004D"/>
          <w:sz w:val="20"/>
          <w:szCs w:val="20"/>
        </w:rPr>
      </w:pPr>
      <w:r w:rsidRPr="00212E1E">
        <w:rPr>
          <w:i/>
          <w:color w:val="E5004D"/>
          <w:sz w:val="20"/>
          <w:szCs w:val="20"/>
        </w:rPr>
        <w:t>Ce</w:t>
      </w:r>
      <w:r>
        <w:rPr>
          <w:i/>
          <w:color w:val="E5004D"/>
          <w:sz w:val="20"/>
          <w:szCs w:val="20"/>
        </w:rPr>
        <w:t xml:space="preserve"> titre ne doit être rempli que si le marché est à lots</w:t>
      </w:r>
      <w:r w:rsidR="00BE54CE">
        <w:rPr>
          <w:i/>
          <w:color w:val="E5004D"/>
          <w:sz w:val="20"/>
          <w:szCs w:val="20"/>
        </w:rPr>
        <w:t xml:space="preserve"> (les différents encadrés n’apparaissant que si l’on répond « oui » à la question «  ce marché est divisé en lots</w:t>
      </w:r>
      <w:r w:rsidR="001C7888">
        <w:rPr>
          <w:i/>
          <w:color w:val="E5004D"/>
          <w:sz w:val="20"/>
          <w:szCs w:val="20"/>
        </w:rPr>
        <w:t> »</w:t>
      </w:r>
      <w:r w:rsidR="00BE54CE">
        <w:rPr>
          <w:i/>
          <w:color w:val="E5004D"/>
          <w:sz w:val="20"/>
          <w:szCs w:val="20"/>
        </w:rPr>
        <w:t>)</w:t>
      </w:r>
      <w:r>
        <w:rPr>
          <w:i/>
          <w:color w:val="E5004D"/>
          <w:sz w:val="20"/>
          <w:szCs w:val="20"/>
        </w:rPr>
        <w:t>.</w:t>
      </w:r>
      <w:r w:rsidRPr="00212E1E">
        <w:rPr>
          <w:i/>
          <w:color w:val="E5004D"/>
          <w:sz w:val="20"/>
          <w:szCs w:val="20"/>
        </w:rPr>
        <w:t xml:space="preserve"> </w:t>
      </w:r>
    </w:p>
    <w:p w14:paraId="1792043B" w14:textId="5A467613" w:rsidR="00212E1E" w:rsidRDefault="00212E1E" w:rsidP="00EE2F6F">
      <w:pPr>
        <w:rPr>
          <w:i/>
          <w:color w:val="E5004D"/>
          <w:sz w:val="20"/>
          <w:szCs w:val="20"/>
        </w:rPr>
      </w:pPr>
      <w:r w:rsidRPr="00212E1E">
        <w:rPr>
          <w:i/>
          <w:color w:val="E5004D"/>
          <w:sz w:val="20"/>
          <w:szCs w:val="20"/>
        </w:rPr>
        <w:t>En principe, il n’y a pas de lot pour les marchés de services.</w:t>
      </w:r>
      <w:r w:rsidR="00BE54CE" w:rsidRPr="00BE54CE">
        <w:t xml:space="preserve"> </w:t>
      </w:r>
      <w:r w:rsidR="00BE54CE">
        <w:rPr>
          <w:i/>
          <w:color w:val="E5004D"/>
          <w:sz w:val="20"/>
          <w:szCs w:val="20"/>
        </w:rPr>
        <w:t>Cependant, e</w:t>
      </w:r>
      <w:r w:rsidR="00BE54CE" w:rsidRPr="00BE54CE">
        <w:rPr>
          <w:i/>
          <w:color w:val="E5004D"/>
          <w:sz w:val="20"/>
          <w:szCs w:val="20"/>
        </w:rPr>
        <w:t>n cas de marché à lots, ne pas oublier d’en indiquer les modalités dans le cahier des charges.</w:t>
      </w:r>
    </w:p>
    <w:p w14:paraId="2511675F" w14:textId="77777777" w:rsidR="00212E1E" w:rsidRDefault="00212E1E" w:rsidP="00EE2F6F">
      <w:pPr>
        <w:rPr>
          <w:sz w:val="20"/>
          <w:szCs w:val="20"/>
        </w:rPr>
      </w:pPr>
    </w:p>
    <w:p w14:paraId="6698B4D9" w14:textId="27B77956" w:rsidR="00212E1E" w:rsidRPr="00212E1E" w:rsidRDefault="00212E1E" w:rsidP="00EE2F6F">
      <w:pPr>
        <w:rPr>
          <w:sz w:val="20"/>
          <w:szCs w:val="20"/>
        </w:rPr>
      </w:pPr>
      <w:r>
        <w:rPr>
          <w:sz w:val="20"/>
          <w:szCs w:val="20"/>
        </w:rPr>
        <w:t>Nombre de lots :</w:t>
      </w:r>
      <w:r w:rsidR="00353C71" w:rsidRPr="00212E1E">
        <w:rPr>
          <w:sz w:val="20"/>
          <w:szCs w:val="20"/>
        </w:rPr>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212E1E" w:rsidRPr="00212E1E" w14:paraId="52FC517E" w14:textId="77777777" w:rsidTr="00B367A4">
        <w:trPr>
          <w:trHeight w:val="672"/>
        </w:trPr>
        <w:tc>
          <w:tcPr>
            <w:tcW w:w="10456" w:type="dxa"/>
            <w:shd w:val="clear" w:color="auto" w:fill="FFFFFF" w:themeFill="background1"/>
            <w:vAlign w:val="center"/>
          </w:tcPr>
          <w:p w14:paraId="0B5EE824" w14:textId="6663A25C" w:rsidR="00212E1E" w:rsidRPr="00212E1E" w:rsidRDefault="00212E1E" w:rsidP="00B367A4">
            <w:pPr>
              <w:rPr>
                <w:bCs/>
                <w:sz w:val="20"/>
                <w:szCs w:val="20"/>
                <w:lang w:val="fr-FR"/>
              </w:rPr>
            </w:pPr>
            <w:bookmarkStart w:id="4" w:name="_Hlk79748494"/>
            <w:r w:rsidRPr="00212E1E">
              <w:rPr>
                <w:rFonts w:eastAsia="Times New Roman" w:cs="Arial"/>
                <w:bCs/>
                <w:i/>
                <w:color w:val="E5004D"/>
                <w:sz w:val="20"/>
                <w:szCs w:val="20"/>
                <w:lang w:val="fr-FR" w:eastAsia="fr-FR"/>
              </w:rPr>
              <w:t>Précisez</w:t>
            </w:r>
            <w:r w:rsidR="00BE54CE">
              <w:rPr>
                <w:rFonts w:eastAsia="Times New Roman" w:cs="Arial"/>
                <w:bCs/>
                <w:i/>
                <w:color w:val="E5004D"/>
                <w:sz w:val="20"/>
                <w:szCs w:val="20"/>
                <w:lang w:val="fr-FR" w:eastAsia="fr-FR"/>
              </w:rPr>
              <w:t xml:space="preserve"> si nécessaire</w:t>
            </w:r>
            <w:r w:rsidR="00FE43EA">
              <w:rPr>
                <w:rFonts w:eastAsia="Times New Roman" w:cs="Arial"/>
                <w:bCs/>
                <w:i/>
                <w:color w:val="E5004D"/>
                <w:sz w:val="20"/>
                <w:szCs w:val="20"/>
                <w:lang w:val="fr-FR" w:eastAsia="fr-FR"/>
              </w:rPr>
              <w:t>.</w:t>
            </w:r>
          </w:p>
        </w:tc>
      </w:tr>
    </w:tbl>
    <w:bookmarkEnd w:id="4"/>
    <w:p w14:paraId="53E05C4D" w14:textId="52717B6C" w:rsidR="001C3A39" w:rsidRPr="00BE54CE" w:rsidRDefault="00353C71" w:rsidP="00EE2F6F">
      <w:pPr>
        <w:rPr>
          <w:sz w:val="20"/>
          <w:szCs w:val="20"/>
        </w:rPr>
      </w:pPr>
      <w:r w:rsidRPr="00BE54CE">
        <w:rPr>
          <w:sz w:val="20"/>
          <w:szCs w:val="20"/>
        </w:rPr>
        <w:t xml:space="preserve">                                                                                                           </w:t>
      </w:r>
    </w:p>
    <w:p w14:paraId="6141CBFD" w14:textId="248B5C46" w:rsidR="008D74D9" w:rsidRDefault="00BE54CE" w:rsidP="00EE2F6F">
      <w:pPr>
        <w:rPr>
          <w:sz w:val="20"/>
          <w:szCs w:val="20"/>
        </w:rPr>
      </w:pPr>
      <w:r w:rsidRPr="00BE54CE">
        <w:rPr>
          <w:sz w:val="20"/>
          <w:szCs w:val="20"/>
        </w:rPr>
        <w:t>Nombre maximal de lots pouvant être attribués à un soumissionnaire</w:t>
      </w:r>
    </w:p>
    <w:tbl>
      <w:tblPr>
        <w:tblStyle w:val="Grilledutableau"/>
        <w:tblW w:w="0" w:type="auto"/>
        <w:shd w:val="clear" w:color="auto" w:fill="FFFFFF" w:themeFill="background1"/>
        <w:tblLook w:val="04A0" w:firstRow="1" w:lastRow="0" w:firstColumn="1" w:lastColumn="0" w:noHBand="0" w:noVBand="1"/>
      </w:tblPr>
      <w:tblGrid>
        <w:gridCol w:w="10456"/>
      </w:tblGrid>
      <w:tr w:rsidR="00BE54CE" w:rsidRPr="00212E1E" w14:paraId="0DC030DB" w14:textId="77777777" w:rsidTr="00B367A4">
        <w:trPr>
          <w:trHeight w:val="672"/>
        </w:trPr>
        <w:tc>
          <w:tcPr>
            <w:tcW w:w="10456" w:type="dxa"/>
            <w:shd w:val="clear" w:color="auto" w:fill="FFFFFF" w:themeFill="background1"/>
            <w:vAlign w:val="center"/>
          </w:tcPr>
          <w:p w14:paraId="1F2C9E43" w14:textId="1D411F8A" w:rsidR="00BE54CE" w:rsidRPr="00212E1E" w:rsidRDefault="00BE54CE" w:rsidP="00B367A4">
            <w:pPr>
              <w:rPr>
                <w:bCs/>
                <w:sz w:val="20"/>
                <w:szCs w:val="20"/>
                <w:lang w:val="fr-FR"/>
              </w:rPr>
            </w:pPr>
            <w:r w:rsidRPr="00212E1E">
              <w:rPr>
                <w:rFonts w:eastAsia="Times New Roman" w:cs="Arial"/>
                <w:bCs/>
                <w:i/>
                <w:color w:val="E5004D"/>
                <w:sz w:val="20"/>
                <w:szCs w:val="20"/>
                <w:lang w:val="fr-FR" w:eastAsia="fr-FR"/>
              </w:rPr>
              <w:t>Précisez</w:t>
            </w:r>
            <w:r>
              <w:rPr>
                <w:rFonts w:eastAsia="Times New Roman" w:cs="Arial"/>
                <w:bCs/>
                <w:i/>
                <w:color w:val="E5004D"/>
                <w:sz w:val="20"/>
                <w:szCs w:val="20"/>
                <w:lang w:val="fr-FR" w:eastAsia="fr-FR"/>
              </w:rPr>
              <w:t xml:space="preserve"> si nécessaire</w:t>
            </w:r>
            <w:r w:rsidR="00FE43EA">
              <w:rPr>
                <w:rFonts w:eastAsia="Times New Roman" w:cs="Arial"/>
                <w:bCs/>
                <w:i/>
                <w:color w:val="E5004D"/>
                <w:sz w:val="20"/>
                <w:szCs w:val="20"/>
                <w:lang w:val="fr-FR" w:eastAsia="fr-FR"/>
              </w:rPr>
              <w:t>.</w:t>
            </w:r>
          </w:p>
        </w:tc>
      </w:tr>
    </w:tbl>
    <w:p w14:paraId="115FB197" w14:textId="77777777" w:rsidR="00BE54CE" w:rsidRPr="00BE54CE" w:rsidRDefault="00BE54CE" w:rsidP="00EE2F6F">
      <w:pPr>
        <w:rPr>
          <w:sz w:val="20"/>
          <w:szCs w:val="20"/>
        </w:rPr>
      </w:pPr>
    </w:p>
    <w:p w14:paraId="343B96D5" w14:textId="32A7BA87" w:rsidR="001C3A39" w:rsidRPr="00BE54CE" w:rsidRDefault="00BE54CE" w:rsidP="00EE2F6F">
      <w:pPr>
        <w:rPr>
          <w:sz w:val="20"/>
          <w:szCs w:val="20"/>
        </w:rPr>
      </w:pPr>
      <w:r w:rsidRPr="00BE54CE">
        <w:rPr>
          <w:sz w:val="20"/>
          <w:szCs w:val="20"/>
        </w:rPr>
        <w:t>Le pouvoir adjudicateur se réserve le d</w:t>
      </w:r>
      <w:r w:rsidR="0080145B">
        <w:rPr>
          <w:sz w:val="20"/>
          <w:szCs w:val="20"/>
        </w:rPr>
        <w:t>r</w:t>
      </w:r>
      <w:r w:rsidRPr="00BE54CE">
        <w:rPr>
          <w:sz w:val="20"/>
          <w:szCs w:val="20"/>
        </w:rPr>
        <w:t>oit  d’attribuer des marchés combinant les lots ou groupes de lots suivants :</w:t>
      </w:r>
    </w:p>
    <w:tbl>
      <w:tblPr>
        <w:tblStyle w:val="Grilledutableau"/>
        <w:tblW w:w="0" w:type="auto"/>
        <w:shd w:val="clear" w:color="auto" w:fill="FFFFFF" w:themeFill="background1"/>
        <w:tblLook w:val="04A0" w:firstRow="1" w:lastRow="0" w:firstColumn="1" w:lastColumn="0" w:noHBand="0" w:noVBand="1"/>
      </w:tblPr>
      <w:tblGrid>
        <w:gridCol w:w="10456"/>
      </w:tblGrid>
      <w:tr w:rsidR="00BE54CE" w:rsidRPr="00212E1E" w14:paraId="3DECF1F3" w14:textId="77777777" w:rsidTr="00B367A4">
        <w:trPr>
          <w:trHeight w:val="672"/>
        </w:trPr>
        <w:tc>
          <w:tcPr>
            <w:tcW w:w="10456" w:type="dxa"/>
            <w:shd w:val="clear" w:color="auto" w:fill="FFFFFF" w:themeFill="background1"/>
            <w:vAlign w:val="center"/>
          </w:tcPr>
          <w:p w14:paraId="211F0419" w14:textId="0D94B71A" w:rsidR="00BE54CE" w:rsidRPr="00212E1E" w:rsidRDefault="00BE54CE" w:rsidP="00B367A4">
            <w:pPr>
              <w:rPr>
                <w:bCs/>
                <w:sz w:val="20"/>
                <w:szCs w:val="20"/>
                <w:lang w:val="fr-FR"/>
              </w:rPr>
            </w:pPr>
            <w:r w:rsidRPr="00212E1E">
              <w:rPr>
                <w:rFonts w:eastAsia="Times New Roman" w:cs="Arial"/>
                <w:bCs/>
                <w:i/>
                <w:color w:val="E5004D"/>
                <w:sz w:val="20"/>
                <w:szCs w:val="20"/>
                <w:lang w:val="fr-FR" w:eastAsia="fr-FR"/>
              </w:rPr>
              <w:t>Précisez</w:t>
            </w:r>
            <w:r>
              <w:rPr>
                <w:rFonts w:eastAsia="Times New Roman" w:cs="Arial"/>
                <w:bCs/>
                <w:i/>
                <w:color w:val="E5004D"/>
                <w:sz w:val="20"/>
                <w:szCs w:val="20"/>
                <w:lang w:val="fr-FR" w:eastAsia="fr-FR"/>
              </w:rPr>
              <w:t xml:space="preserve"> si nécessaire</w:t>
            </w:r>
            <w:r w:rsidR="00FE43EA">
              <w:rPr>
                <w:rFonts w:eastAsia="Times New Roman" w:cs="Arial"/>
                <w:bCs/>
                <w:i/>
                <w:color w:val="E5004D"/>
                <w:sz w:val="20"/>
                <w:szCs w:val="20"/>
                <w:lang w:val="fr-FR" w:eastAsia="fr-FR"/>
              </w:rPr>
              <w:t>.</w:t>
            </w:r>
          </w:p>
        </w:tc>
      </w:tr>
    </w:tbl>
    <w:p w14:paraId="134CD198" w14:textId="2D03C75B" w:rsidR="008E09FC" w:rsidRDefault="008E09FC" w:rsidP="00BE54CE">
      <w:pPr>
        <w:rPr>
          <w:sz w:val="20"/>
          <w:szCs w:val="20"/>
        </w:rPr>
      </w:pPr>
    </w:p>
    <w:p w14:paraId="0503CC19" w14:textId="7DB98CFB" w:rsidR="00D67158" w:rsidRDefault="00D67158" w:rsidP="00BE54CE">
      <w:pPr>
        <w:rPr>
          <w:sz w:val="20"/>
          <w:szCs w:val="20"/>
        </w:rPr>
      </w:pPr>
    </w:p>
    <w:p w14:paraId="52627856" w14:textId="51A1F996" w:rsidR="00D67158" w:rsidRDefault="00D67158" w:rsidP="00BE54CE">
      <w:pPr>
        <w:rPr>
          <w:sz w:val="20"/>
          <w:szCs w:val="20"/>
        </w:rPr>
      </w:pPr>
    </w:p>
    <w:p w14:paraId="4DF0C68F" w14:textId="6C32FAC1" w:rsidR="00D67158" w:rsidRDefault="00D67158" w:rsidP="00BE54CE">
      <w:pPr>
        <w:rPr>
          <w:sz w:val="20"/>
          <w:szCs w:val="20"/>
        </w:rPr>
      </w:pPr>
    </w:p>
    <w:p w14:paraId="7ACABF70" w14:textId="77777777" w:rsidR="00D67158" w:rsidRDefault="00D67158" w:rsidP="00BE54CE">
      <w:pPr>
        <w:rPr>
          <w:sz w:val="20"/>
          <w:szCs w:val="20"/>
        </w:rPr>
      </w:pPr>
    </w:p>
    <w:p w14:paraId="32496F39" w14:textId="018B10FB" w:rsidR="008C7954" w:rsidRPr="007B4B68" w:rsidRDefault="008C7954" w:rsidP="007B4B68">
      <w:pPr>
        <w:pStyle w:val="Titre3"/>
      </w:pPr>
      <w:bookmarkStart w:id="5" w:name="_Hlk79748386"/>
      <w:r w:rsidRPr="007B4B68">
        <w:lastRenderedPageBreak/>
        <w:t>Section II : Objet</w:t>
      </w:r>
      <w:r w:rsidR="00DD20DE">
        <w:t xml:space="preserve"> (1)</w:t>
      </w:r>
    </w:p>
    <w:bookmarkEnd w:id="5"/>
    <w:p w14:paraId="463C9F72" w14:textId="22F34CB0" w:rsidR="008C7954" w:rsidRPr="008C7954" w:rsidRDefault="008C7954" w:rsidP="008C7954">
      <w:pPr>
        <w:spacing w:after="0" w:line="240" w:lineRule="auto"/>
        <w:rPr>
          <w:rFonts w:eastAsia="Times New Roman" w:cs="Arial"/>
          <w:bCs/>
          <w:i/>
          <w:color w:val="E5004D"/>
          <w:sz w:val="20"/>
          <w:szCs w:val="20"/>
          <w:lang w:val="fr-FR" w:eastAsia="fr-FR"/>
        </w:rPr>
      </w:pPr>
      <w:r w:rsidRPr="008C7954">
        <w:rPr>
          <w:rFonts w:eastAsia="Times New Roman" w:cs="Arial"/>
          <w:bCs/>
          <w:i/>
          <w:color w:val="E5004D"/>
          <w:sz w:val="20"/>
          <w:szCs w:val="20"/>
          <w:lang w:val="fr-FR" w:eastAsia="fr-FR"/>
        </w:rPr>
        <w:t>En cas de marché à lots, la « Section II : lot</w:t>
      </w:r>
      <w:r w:rsidR="00DD20DE">
        <w:rPr>
          <w:rFonts w:eastAsia="Times New Roman" w:cs="Arial"/>
          <w:bCs/>
          <w:i/>
          <w:color w:val="E5004D"/>
          <w:sz w:val="20"/>
          <w:szCs w:val="20"/>
          <w:lang w:val="fr-FR" w:eastAsia="fr-FR"/>
        </w:rPr>
        <w:t xml:space="preserve"> (1)</w:t>
      </w:r>
      <w:r w:rsidRPr="008C7954">
        <w:rPr>
          <w:rFonts w:eastAsia="Times New Roman" w:cs="Arial"/>
          <w:bCs/>
          <w:i/>
          <w:color w:val="E5004D"/>
          <w:sz w:val="20"/>
          <w:szCs w:val="20"/>
          <w:lang w:val="fr-FR" w:eastAsia="fr-FR"/>
        </w:rPr>
        <w:t> » doit être remplie pour chaque lot.</w:t>
      </w:r>
    </w:p>
    <w:p w14:paraId="013724DA" w14:textId="3B8D62C9" w:rsidR="008C7954" w:rsidRDefault="008C7954" w:rsidP="00DD20DE"/>
    <w:p w14:paraId="3A139D93" w14:textId="67AB932C" w:rsidR="008C7954" w:rsidRPr="008C7954" w:rsidRDefault="008C7954" w:rsidP="007B4B68">
      <w:pPr>
        <w:pStyle w:val="Titre4"/>
        <w:rPr>
          <w:lang w:val="nl-NL"/>
        </w:rPr>
      </w:pPr>
      <w:bookmarkStart w:id="6" w:name="_Hlk80093187"/>
      <w:r w:rsidRPr="008C7954">
        <w:rPr>
          <w:lang w:val="nl-NL"/>
        </w:rPr>
        <w:t xml:space="preserve">II.2.2) Code(s) </w:t>
      </w:r>
      <w:r w:rsidR="0080145B">
        <w:rPr>
          <w:lang w:val="nl-NL"/>
        </w:rPr>
        <w:t>C</w:t>
      </w:r>
      <w:r w:rsidRPr="008C7954">
        <w:rPr>
          <w:lang w:val="nl-NL"/>
        </w:rPr>
        <w:t xml:space="preserve">PV </w:t>
      </w:r>
      <w:proofErr w:type="spellStart"/>
      <w:r w:rsidRPr="008C7954">
        <w:rPr>
          <w:lang w:val="nl-NL"/>
        </w:rPr>
        <w:t>additionnel</w:t>
      </w:r>
      <w:proofErr w:type="spellEnd"/>
      <w:r w:rsidRPr="008C7954">
        <w:rPr>
          <w:lang w:val="nl-NL"/>
        </w:rPr>
        <w:t>(s</w:t>
      </w:r>
      <w:r>
        <w:rPr>
          <w:lang w:val="nl-NL"/>
        </w:rPr>
        <w:t>)</w:t>
      </w:r>
    </w:p>
    <w:p w14:paraId="05118299" w14:textId="77777777" w:rsidR="00011C5F" w:rsidRPr="008C7954" w:rsidRDefault="00011C5F" w:rsidP="00EE2F6F">
      <w:pPr>
        <w:rPr>
          <w:sz w:val="20"/>
          <w:szCs w:val="20"/>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9500A8" w:rsidRPr="008C7954" w14:paraId="193C0D33" w14:textId="77777777" w:rsidTr="009500A8">
        <w:tc>
          <w:tcPr>
            <w:tcW w:w="10540" w:type="dxa"/>
            <w:shd w:val="clear" w:color="FFFFFF" w:themeColor="background1" w:fill="FFFFFF" w:themeFill="background1"/>
          </w:tcPr>
          <w:p w14:paraId="0BCBDAE9" w14:textId="77777777" w:rsidR="009500A8" w:rsidRPr="008C7954" w:rsidRDefault="009500A8" w:rsidP="009500A8">
            <w:pPr>
              <w:ind w:left="426"/>
              <w:jc w:val="center"/>
              <w:rPr>
                <w:i/>
                <w:color w:val="FF0000"/>
                <w:sz w:val="20"/>
                <w:szCs w:val="20"/>
                <w:lang w:val="nl-NL"/>
              </w:rPr>
            </w:pPr>
            <w:bookmarkStart w:id="7" w:name="_Hlk79056089"/>
          </w:p>
          <w:p w14:paraId="5138096C" w14:textId="77777777" w:rsidR="008C7954" w:rsidRPr="008C7954" w:rsidRDefault="008C7954" w:rsidP="008C7954">
            <w:pPr>
              <w:rPr>
                <w:rFonts w:eastAsia="Times New Roman" w:cs="Arial"/>
                <w:bCs/>
                <w:i/>
                <w:color w:val="E5004D"/>
                <w:sz w:val="20"/>
                <w:szCs w:val="20"/>
                <w:lang w:val="fr-FR" w:eastAsia="fr-FR"/>
              </w:rPr>
            </w:pPr>
            <w:r w:rsidRPr="008C7954">
              <w:rPr>
                <w:rFonts w:eastAsia="Times New Roman" w:cs="Arial"/>
                <w:bCs/>
                <w:i/>
                <w:color w:val="E5004D"/>
                <w:sz w:val="20"/>
                <w:szCs w:val="20"/>
                <w:lang w:val="fr-FR" w:eastAsia="fr-FR"/>
              </w:rPr>
              <w:t>Si le marché est à lot, précisez s’il échet le code CVP correspondant à ce lot.</w:t>
            </w:r>
          </w:p>
          <w:p w14:paraId="6DCE4933" w14:textId="77777777" w:rsidR="008C7954" w:rsidRPr="008C7954" w:rsidRDefault="008C7954" w:rsidP="008C7954">
            <w:pPr>
              <w:rPr>
                <w:rFonts w:eastAsia="Times New Roman" w:cs="Arial"/>
                <w:bCs/>
                <w:i/>
                <w:color w:val="E5004D"/>
                <w:sz w:val="20"/>
                <w:szCs w:val="20"/>
                <w:lang w:val="fr-FR" w:eastAsia="fr-FR"/>
              </w:rPr>
            </w:pPr>
          </w:p>
          <w:p w14:paraId="0B03805C" w14:textId="1DDB28FC" w:rsidR="009500A8" w:rsidRPr="008C7954" w:rsidRDefault="008C7954" w:rsidP="008C7954">
            <w:pPr>
              <w:rPr>
                <w:rFonts w:eastAsia="Times New Roman" w:cs="Arial"/>
                <w:bCs/>
                <w:i/>
                <w:color w:val="E5004D"/>
                <w:sz w:val="20"/>
                <w:szCs w:val="20"/>
                <w:lang w:val="fr-FR" w:eastAsia="fr-FR"/>
              </w:rPr>
            </w:pPr>
            <w:r w:rsidRPr="008C7954">
              <w:rPr>
                <w:rFonts w:eastAsia="Times New Roman" w:cs="Arial"/>
                <w:bCs/>
                <w:i/>
                <w:color w:val="E5004D"/>
                <w:sz w:val="20"/>
                <w:szCs w:val="20"/>
                <w:lang w:val="fr-FR" w:eastAsia="fr-FR"/>
              </w:rPr>
              <w:t>Sinon, veuillez indiquer le code « 71000000 »</w:t>
            </w:r>
          </w:p>
          <w:p w14:paraId="1DE5F02F" w14:textId="77777777" w:rsidR="009500A8" w:rsidRPr="008C7954" w:rsidRDefault="009500A8" w:rsidP="00BE54CE">
            <w:pPr>
              <w:ind w:left="426"/>
              <w:rPr>
                <w:sz w:val="20"/>
                <w:szCs w:val="20"/>
                <w:lang w:val="fr-FR"/>
              </w:rPr>
            </w:pPr>
          </w:p>
        </w:tc>
      </w:tr>
      <w:bookmarkEnd w:id="7"/>
    </w:tbl>
    <w:p w14:paraId="2FD31400" w14:textId="0F17BE63" w:rsidR="00011C5F" w:rsidRPr="008C7954" w:rsidRDefault="00011C5F" w:rsidP="00EE2F6F">
      <w:pPr>
        <w:rPr>
          <w:lang w:val="fr-FR"/>
        </w:rPr>
      </w:pPr>
    </w:p>
    <w:p w14:paraId="4FB31FDD" w14:textId="19297E09" w:rsidR="008E09FC" w:rsidRDefault="00091ED0" w:rsidP="007B4B68">
      <w:pPr>
        <w:pStyle w:val="Titre4"/>
        <w:rPr>
          <w:lang w:val="fr-FR"/>
        </w:rPr>
      </w:pPr>
      <w:r w:rsidRPr="00091ED0">
        <w:rPr>
          <w:lang w:val="fr-FR"/>
        </w:rPr>
        <w:t>II.2.3) Lieu d’exécution</w:t>
      </w:r>
    </w:p>
    <w:p w14:paraId="67D4D285" w14:textId="77777777" w:rsidR="00091ED0" w:rsidRPr="00091ED0" w:rsidRDefault="00091ED0" w:rsidP="00EE2F6F">
      <w:pPr>
        <w:rPr>
          <w:sz w:val="20"/>
          <w:szCs w:val="20"/>
          <w:lang w:val="fr-FR"/>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091ED0" w:rsidRPr="008C7954" w14:paraId="4D25E994" w14:textId="77777777" w:rsidTr="00B367A4">
        <w:tc>
          <w:tcPr>
            <w:tcW w:w="10540" w:type="dxa"/>
            <w:shd w:val="clear" w:color="FFFFFF" w:themeColor="background1" w:fill="FFFFFF" w:themeFill="background1"/>
          </w:tcPr>
          <w:p w14:paraId="3AE713A4" w14:textId="77777777" w:rsidR="00091ED0" w:rsidRPr="008C7954" w:rsidRDefault="00091ED0" w:rsidP="00B367A4">
            <w:pPr>
              <w:ind w:left="426"/>
              <w:jc w:val="center"/>
              <w:rPr>
                <w:i/>
                <w:color w:val="FF0000"/>
                <w:sz w:val="20"/>
                <w:szCs w:val="20"/>
                <w:lang w:val="nl-NL"/>
              </w:rPr>
            </w:pPr>
            <w:bookmarkStart w:id="8" w:name="_Hlk79056126"/>
          </w:p>
          <w:p w14:paraId="1F162C53" w14:textId="064B309D" w:rsidR="00091ED0" w:rsidRPr="008C7954" w:rsidRDefault="00091ED0" w:rsidP="00B367A4">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p w14:paraId="30AF38E1" w14:textId="77777777" w:rsidR="00091ED0" w:rsidRPr="008C7954" w:rsidRDefault="00091ED0" w:rsidP="00B367A4">
            <w:pPr>
              <w:ind w:left="426"/>
              <w:rPr>
                <w:sz w:val="20"/>
                <w:szCs w:val="20"/>
                <w:lang w:val="fr-FR"/>
              </w:rPr>
            </w:pPr>
          </w:p>
        </w:tc>
      </w:tr>
      <w:bookmarkEnd w:id="8"/>
    </w:tbl>
    <w:p w14:paraId="25DA2F4A" w14:textId="4830D95E" w:rsidR="00011C5F" w:rsidRDefault="00011C5F" w:rsidP="00EE2F6F">
      <w:pPr>
        <w:rPr>
          <w:sz w:val="20"/>
          <w:szCs w:val="20"/>
          <w:lang w:val="fr-FR"/>
        </w:rPr>
      </w:pPr>
    </w:p>
    <w:bookmarkEnd w:id="6"/>
    <w:p w14:paraId="32BCF363" w14:textId="579DA1E0" w:rsidR="00E27664" w:rsidRDefault="00E27664" w:rsidP="00EE2F6F">
      <w:pPr>
        <w:rPr>
          <w:sz w:val="20"/>
          <w:szCs w:val="20"/>
          <w:lang w:val="fr-FR"/>
        </w:rPr>
      </w:pPr>
    </w:p>
    <w:p w14:paraId="5557EECF" w14:textId="29714C46" w:rsidR="00D67158" w:rsidRDefault="00D67158" w:rsidP="00EE2F6F">
      <w:pPr>
        <w:rPr>
          <w:sz w:val="20"/>
          <w:szCs w:val="20"/>
          <w:lang w:val="fr-FR"/>
        </w:rPr>
      </w:pPr>
    </w:p>
    <w:p w14:paraId="7A87E16F" w14:textId="49E04E84" w:rsidR="00D67158" w:rsidRDefault="00D67158" w:rsidP="00EE2F6F">
      <w:pPr>
        <w:rPr>
          <w:sz w:val="20"/>
          <w:szCs w:val="20"/>
          <w:lang w:val="fr-FR"/>
        </w:rPr>
      </w:pPr>
    </w:p>
    <w:p w14:paraId="3D310D13" w14:textId="1DCF53B1" w:rsidR="00D67158" w:rsidRDefault="00D67158" w:rsidP="00EE2F6F">
      <w:pPr>
        <w:rPr>
          <w:sz w:val="20"/>
          <w:szCs w:val="20"/>
          <w:lang w:val="fr-FR"/>
        </w:rPr>
      </w:pPr>
    </w:p>
    <w:p w14:paraId="35CA7336" w14:textId="32B2A427" w:rsidR="00D67158" w:rsidRDefault="00D67158" w:rsidP="00EE2F6F">
      <w:pPr>
        <w:rPr>
          <w:sz w:val="20"/>
          <w:szCs w:val="20"/>
          <w:lang w:val="fr-FR"/>
        </w:rPr>
      </w:pPr>
    </w:p>
    <w:p w14:paraId="0A50353A" w14:textId="4216A95E" w:rsidR="00D67158" w:rsidRDefault="00D67158" w:rsidP="00EE2F6F">
      <w:pPr>
        <w:rPr>
          <w:sz w:val="20"/>
          <w:szCs w:val="20"/>
          <w:lang w:val="fr-FR"/>
        </w:rPr>
      </w:pPr>
    </w:p>
    <w:p w14:paraId="7A6C56EF" w14:textId="294FFC39" w:rsidR="00D67158" w:rsidRDefault="00D67158" w:rsidP="00EE2F6F">
      <w:pPr>
        <w:rPr>
          <w:sz w:val="20"/>
          <w:szCs w:val="20"/>
          <w:lang w:val="fr-FR"/>
        </w:rPr>
      </w:pPr>
    </w:p>
    <w:p w14:paraId="7C8BD1AC" w14:textId="1AF7B1D1" w:rsidR="00D67158" w:rsidRDefault="00D67158" w:rsidP="00EE2F6F">
      <w:pPr>
        <w:rPr>
          <w:sz w:val="20"/>
          <w:szCs w:val="20"/>
          <w:lang w:val="fr-FR"/>
        </w:rPr>
      </w:pPr>
    </w:p>
    <w:p w14:paraId="2B6D5BFE" w14:textId="1D6EFA8A" w:rsidR="00D67158" w:rsidRDefault="00D67158" w:rsidP="00EE2F6F">
      <w:pPr>
        <w:rPr>
          <w:sz w:val="20"/>
          <w:szCs w:val="20"/>
          <w:lang w:val="fr-FR"/>
        </w:rPr>
      </w:pPr>
    </w:p>
    <w:p w14:paraId="458E3CC0" w14:textId="7CBD6990" w:rsidR="00D67158" w:rsidRDefault="00D67158" w:rsidP="00EE2F6F">
      <w:pPr>
        <w:rPr>
          <w:sz w:val="20"/>
          <w:szCs w:val="20"/>
          <w:lang w:val="fr-FR"/>
        </w:rPr>
      </w:pPr>
    </w:p>
    <w:p w14:paraId="0987B506" w14:textId="36385676" w:rsidR="00D67158" w:rsidRDefault="00D67158" w:rsidP="00EE2F6F">
      <w:pPr>
        <w:rPr>
          <w:sz w:val="20"/>
          <w:szCs w:val="20"/>
          <w:lang w:val="fr-FR"/>
        </w:rPr>
      </w:pPr>
    </w:p>
    <w:p w14:paraId="2A59B7F2" w14:textId="4EF298E7" w:rsidR="00D67158" w:rsidRDefault="00D67158" w:rsidP="00EE2F6F">
      <w:pPr>
        <w:rPr>
          <w:sz w:val="20"/>
          <w:szCs w:val="20"/>
          <w:lang w:val="fr-FR"/>
        </w:rPr>
      </w:pPr>
    </w:p>
    <w:p w14:paraId="4BE0B587" w14:textId="06A0CD32" w:rsidR="00D67158" w:rsidRDefault="00D67158" w:rsidP="00EE2F6F">
      <w:pPr>
        <w:rPr>
          <w:sz w:val="20"/>
          <w:szCs w:val="20"/>
          <w:lang w:val="fr-FR"/>
        </w:rPr>
      </w:pPr>
    </w:p>
    <w:p w14:paraId="61EC9FC6" w14:textId="4DBA5A00" w:rsidR="00D67158" w:rsidRDefault="00D67158" w:rsidP="00EE2F6F">
      <w:pPr>
        <w:rPr>
          <w:sz w:val="20"/>
          <w:szCs w:val="20"/>
          <w:lang w:val="fr-FR"/>
        </w:rPr>
      </w:pPr>
    </w:p>
    <w:p w14:paraId="011BA17F" w14:textId="1C0F4368" w:rsidR="00D67158" w:rsidRDefault="00D67158" w:rsidP="00EE2F6F">
      <w:pPr>
        <w:rPr>
          <w:sz w:val="20"/>
          <w:szCs w:val="20"/>
          <w:lang w:val="fr-FR"/>
        </w:rPr>
      </w:pPr>
    </w:p>
    <w:p w14:paraId="10999E17" w14:textId="705284E6" w:rsidR="00D67158" w:rsidRDefault="00D67158" w:rsidP="00EE2F6F">
      <w:pPr>
        <w:rPr>
          <w:sz w:val="20"/>
          <w:szCs w:val="20"/>
          <w:lang w:val="fr-FR"/>
        </w:rPr>
      </w:pPr>
    </w:p>
    <w:p w14:paraId="28C15804" w14:textId="1C5A5544" w:rsidR="00D67158" w:rsidRDefault="00D67158" w:rsidP="00EE2F6F">
      <w:pPr>
        <w:rPr>
          <w:sz w:val="20"/>
          <w:szCs w:val="20"/>
          <w:lang w:val="fr-FR"/>
        </w:rPr>
      </w:pPr>
    </w:p>
    <w:p w14:paraId="5085D3F0" w14:textId="39208DE8" w:rsidR="00D67158" w:rsidRDefault="00D67158" w:rsidP="00EE2F6F">
      <w:pPr>
        <w:rPr>
          <w:sz w:val="20"/>
          <w:szCs w:val="20"/>
          <w:lang w:val="fr-FR"/>
        </w:rPr>
      </w:pPr>
    </w:p>
    <w:p w14:paraId="30F0D074" w14:textId="2179BD72" w:rsidR="00D67158" w:rsidRDefault="00D67158" w:rsidP="00EE2F6F">
      <w:pPr>
        <w:rPr>
          <w:sz w:val="20"/>
          <w:szCs w:val="20"/>
          <w:lang w:val="fr-FR"/>
        </w:rPr>
      </w:pPr>
    </w:p>
    <w:p w14:paraId="566586F2" w14:textId="77777777" w:rsidR="00D67158" w:rsidRPr="00091ED0" w:rsidRDefault="00D67158" w:rsidP="00EE2F6F">
      <w:pPr>
        <w:rPr>
          <w:sz w:val="20"/>
          <w:szCs w:val="20"/>
          <w:lang w:val="fr-FR"/>
        </w:rPr>
      </w:pPr>
    </w:p>
    <w:p w14:paraId="115CAF87" w14:textId="15D1EB1E" w:rsidR="00091ED0" w:rsidRPr="00D67158" w:rsidRDefault="00091ED0" w:rsidP="007B4B68">
      <w:pPr>
        <w:pStyle w:val="Titre4"/>
        <w:rPr>
          <w:lang w:val="fr-FR"/>
        </w:rPr>
      </w:pPr>
      <w:r w:rsidRPr="00D67158">
        <w:rPr>
          <w:lang w:val="fr-FR"/>
        </w:rPr>
        <w:lastRenderedPageBreak/>
        <w:t xml:space="preserve">II.2.4) </w:t>
      </w:r>
      <w:r>
        <w:rPr>
          <w:lang w:val="fr-FR"/>
        </w:rPr>
        <w:t>Description des prestations</w:t>
      </w:r>
    </w:p>
    <w:p w14:paraId="439BA248" w14:textId="5C906252" w:rsidR="003B79FB" w:rsidRPr="003B79FB" w:rsidRDefault="003B79FB" w:rsidP="00E27664">
      <w:pPr>
        <w:rPr>
          <w:b/>
          <w:bCs/>
          <w:lang w:val="fr-FR"/>
        </w:rPr>
      </w:pPr>
      <w:r w:rsidRPr="003B79FB">
        <w:rPr>
          <w:b/>
          <w:bCs/>
          <w:lang w:val="fr-FR"/>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091ED0" w:rsidRPr="008C7954" w14:paraId="44A9DA1B" w14:textId="77777777" w:rsidTr="00B367A4">
        <w:tc>
          <w:tcPr>
            <w:tcW w:w="10540" w:type="dxa"/>
            <w:shd w:val="clear" w:color="FFFFFF" w:themeColor="background1" w:fill="FFFFFF" w:themeFill="background1"/>
          </w:tcPr>
          <w:p w14:paraId="0F56436D" w14:textId="77777777" w:rsidR="00091ED0" w:rsidRPr="00A739B4" w:rsidRDefault="00091ED0" w:rsidP="00B367A4">
            <w:pPr>
              <w:ind w:left="426"/>
              <w:jc w:val="center"/>
              <w:rPr>
                <w:iCs/>
                <w:color w:val="FF0000"/>
                <w:sz w:val="20"/>
                <w:szCs w:val="20"/>
                <w:lang w:val="fr-FR"/>
              </w:rPr>
            </w:pPr>
          </w:p>
          <w:p w14:paraId="7D88EFA9" w14:textId="240A99E1" w:rsidR="00091ED0" w:rsidRPr="008C7954" w:rsidRDefault="00091ED0" w:rsidP="00091ED0">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 :</w:t>
            </w:r>
          </w:p>
          <w:p w14:paraId="7E841EEF" w14:textId="77777777" w:rsidR="00091ED0" w:rsidRDefault="00091ED0" w:rsidP="00091ED0">
            <w:pPr>
              <w:rPr>
                <w:rFonts w:eastAsia="Times New Roman" w:cs="Arial"/>
                <w:bCs/>
                <w:iCs/>
                <w:color w:val="000000" w:themeColor="text1"/>
                <w:sz w:val="20"/>
                <w:szCs w:val="20"/>
                <w:lang w:val="fr-FR" w:eastAsia="fr-FR"/>
              </w:rPr>
            </w:pPr>
          </w:p>
          <w:p w14:paraId="45391CB8" w14:textId="07364076"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Pour cette mission d’auteur de projet, le pouvoir adjudicateur souhaite désigner une équipe pluridisciplinaire composée d’un </w:t>
            </w:r>
            <w:r w:rsidRPr="00091ED0">
              <w:rPr>
                <w:rFonts w:eastAsia="Times New Roman" w:cs="Arial"/>
                <w:b/>
                <w:i/>
                <w:color w:val="00A4B7"/>
                <w:sz w:val="20"/>
                <w:szCs w:val="20"/>
                <w:lang w:val="fr-FR" w:eastAsia="fr-FR"/>
              </w:rPr>
              <w:t>(x)d’un architecte, (x) d’un ingénieur en stabilité, (x) d’un ingénieur en techniques spéciales, (x) d’un conseiller PEB, (x) d’un coordinateur sécurité santé</w:t>
            </w:r>
            <w:r w:rsidRPr="00091ED0">
              <w:rPr>
                <w:rFonts w:eastAsia="Times New Roman" w:cs="Arial"/>
                <w:bCs/>
                <w:iCs/>
                <w:color w:val="000000" w:themeColor="text1"/>
                <w:sz w:val="20"/>
                <w:szCs w:val="20"/>
                <w:lang w:val="fr-FR" w:eastAsia="fr-FR"/>
              </w:rPr>
              <w:t xml:space="preserve">, … </w:t>
            </w:r>
            <w:r w:rsidRPr="00091ED0">
              <w:rPr>
                <w:rFonts w:eastAsia="Times New Roman" w:cs="Arial"/>
                <w:bCs/>
                <w:i/>
                <w:color w:val="E5004D"/>
                <w:sz w:val="20"/>
                <w:szCs w:val="20"/>
                <w:lang w:val="fr-FR" w:eastAsia="fr-FR"/>
              </w:rPr>
              <w:t>(veillez à la concordance avec la première page</w:t>
            </w:r>
            <w:r w:rsidRPr="00091ED0">
              <w:rPr>
                <w:rFonts w:eastAsia="Times New Roman" w:cs="Arial"/>
                <w:bCs/>
                <w:iCs/>
                <w:color w:val="000000" w:themeColor="text1"/>
                <w:sz w:val="20"/>
                <w:szCs w:val="20"/>
                <w:lang w:val="fr-FR" w:eastAsia="fr-FR"/>
              </w:rPr>
              <w:t xml:space="preserve">). </w:t>
            </w:r>
          </w:p>
          <w:p w14:paraId="3B0FAAD1" w14:textId="77777777" w:rsidR="00091ED0" w:rsidRPr="00091ED0" w:rsidRDefault="00091ED0" w:rsidP="00091ED0">
            <w:pPr>
              <w:rPr>
                <w:rFonts w:eastAsia="Times New Roman" w:cs="Arial"/>
                <w:bCs/>
                <w:iCs/>
                <w:color w:val="000000" w:themeColor="text1"/>
                <w:sz w:val="20"/>
                <w:szCs w:val="20"/>
                <w:lang w:val="fr-FR" w:eastAsia="fr-FR"/>
              </w:rPr>
            </w:pPr>
          </w:p>
          <w:p w14:paraId="6318E3F3" w14:textId="4753AD6F"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Le pouvoir adjudicateur souhaite avoir un lien contractuel direct avec </w:t>
            </w:r>
            <w:r w:rsidRPr="00091ED0">
              <w:rPr>
                <w:rFonts w:eastAsia="Times New Roman" w:cs="Arial"/>
                <w:b/>
                <w:i/>
                <w:color w:val="3E5B7B"/>
                <w:sz w:val="20"/>
                <w:szCs w:val="20"/>
                <w:lang w:val="fr-FR" w:eastAsia="fr-FR"/>
              </w:rPr>
              <w:t>[l’architecte</w:t>
            </w:r>
            <w:r>
              <w:rPr>
                <w:rFonts w:eastAsia="Times New Roman" w:cs="Arial"/>
                <w:b/>
                <w:i/>
                <w:color w:val="3E5B7B"/>
                <w:sz w:val="20"/>
                <w:szCs w:val="20"/>
                <w:lang w:val="fr-FR" w:eastAsia="fr-FR"/>
              </w:rPr>
              <w:t>]</w:t>
            </w:r>
            <w:r w:rsidRPr="00091ED0">
              <w:rPr>
                <w:rFonts w:eastAsia="Times New Roman" w:cs="Arial"/>
                <w:bCs/>
                <w:iCs/>
                <w:color w:val="000000" w:themeColor="text1"/>
                <w:sz w:val="20"/>
                <w:szCs w:val="20"/>
                <w:lang w:val="fr-FR" w:eastAsia="fr-FR"/>
              </w:rPr>
              <w:t xml:space="preserve"> </w:t>
            </w:r>
            <w:r w:rsidRPr="00091ED0">
              <w:rPr>
                <w:rFonts w:eastAsia="Times New Roman" w:cs="Arial"/>
                <w:bCs/>
                <w:i/>
                <w:color w:val="E5004D"/>
                <w:sz w:val="20"/>
                <w:szCs w:val="20"/>
                <w:lang w:val="fr-FR" w:eastAsia="fr-FR"/>
              </w:rPr>
              <w:t>(Si le marché ne nécessite pas d’architecte, l’ingénieur en stabilité, l’ingénieur en techniques spéciales, (Eventuellement autre – ne pas mettre ceux pour qui la sous-traitance est autorisée))</w:t>
            </w:r>
            <w:r w:rsidRPr="00091ED0">
              <w:rPr>
                <w:rFonts w:eastAsia="Times New Roman" w:cs="Arial"/>
                <w:bCs/>
                <w:iCs/>
                <w:color w:val="000000" w:themeColor="text1"/>
                <w:sz w:val="20"/>
                <w:szCs w:val="20"/>
                <w:lang w:val="fr-FR" w:eastAsia="fr-FR"/>
              </w:rPr>
              <w:t>..</w:t>
            </w:r>
          </w:p>
          <w:p w14:paraId="4CEDBAD1" w14:textId="77777777" w:rsidR="00091ED0" w:rsidRPr="00091ED0" w:rsidRDefault="00091ED0" w:rsidP="00091ED0">
            <w:pPr>
              <w:rPr>
                <w:rFonts w:eastAsia="Times New Roman" w:cs="Arial"/>
                <w:bCs/>
                <w:iCs/>
                <w:color w:val="000000" w:themeColor="text1"/>
                <w:sz w:val="20"/>
                <w:szCs w:val="20"/>
                <w:lang w:val="fr-FR" w:eastAsia="fr-FR"/>
              </w:rPr>
            </w:pPr>
          </w:p>
          <w:p w14:paraId="5724C016"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37E9F5DE" w14:textId="77777777" w:rsidR="00091ED0" w:rsidRPr="00091ED0" w:rsidRDefault="00091ED0" w:rsidP="00091ED0">
            <w:pPr>
              <w:rPr>
                <w:rFonts w:eastAsia="Times New Roman" w:cs="Arial"/>
                <w:bCs/>
                <w:iCs/>
                <w:color w:val="000000" w:themeColor="text1"/>
                <w:sz w:val="20"/>
                <w:szCs w:val="20"/>
                <w:lang w:val="fr-FR" w:eastAsia="fr-FR"/>
              </w:rPr>
            </w:pPr>
          </w:p>
          <w:p w14:paraId="258A1260" w14:textId="48F3E66E"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Celui qui représentera le groupement à l'égard du pouvoir adjudicateur, et qui sera chargé de la coordination des études et des prestations réalisées par les autres membres du groupement est </w:t>
            </w:r>
            <w:r w:rsidR="00B34028">
              <w:rPr>
                <w:rFonts w:eastAsia="Times New Roman" w:cs="Arial"/>
                <w:bCs/>
                <w:iCs/>
                <w:color w:val="000000" w:themeColor="text1"/>
                <w:sz w:val="20"/>
                <w:szCs w:val="20"/>
                <w:lang w:val="fr-FR" w:eastAsia="fr-FR"/>
              </w:rPr>
              <w:t>[</w:t>
            </w:r>
            <w:r w:rsidRPr="00B34028">
              <w:rPr>
                <w:rFonts w:eastAsia="Times New Roman" w:cs="Arial"/>
                <w:b/>
                <w:i/>
                <w:color w:val="3E5B7B"/>
                <w:sz w:val="20"/>
                <w:szCs w:val="20"/>
                <w:lang w:val="fr-FR" w:eastAsia="fr-FR"/>
              </w:rPr>
              <w:t>l’architecte</w:t>
            </w:r>
            <w:r w:rsidR="00B34028">
              <w:rPr>
                <w:rFonts w:eastAsia="Times New Roman" w:cs="Arial"/>
                <w:b/>
                <w:i/>
                <w:color w:val="3E5B7B"/>
                <w:sz w:val="20"/>
                <w:szCs w:val="20"/>
                <w:lang w:val="fr-FR" w:eastAsia="fr-FR"/>
              </w:rPr>
              <w:t>]</w:t>
            </w:r>
            <w:r w:rsidR="00B34028">
              <w:t xml:space="preserve"> </w:t>
            </w:r>
            <w:r w:rsidR="00B34028" w:rsidRPr="00091ED0">
              <w:rPr>
                <w:rFonts w:eastAsia="Times New Roman" w:cs="Arial"/>
                <w:bCs/>
                <w:i/>
                <w:color w:val="E5004D"/>
                <w:sz w:val="20"/>
                <w:szCs w:val="20"/>
                <w:lang w:val="fr-FR" w:eastAsia="fr-FR"/>
              </w:rPr>
              <w:t>(Si le marché ne nécessite pas d’architecte, l’ingénieur en stabilité, l’ingénieur en techniques spéciales, (Eventuellement autre – ne pas mettre ceux pour qui la sous-traitance est autorisée))</w:t>
            </w:r>
            <w:r w:rsidR="00B34028" w:rsidRPr="00091ED0">
              <w:rPr>
                <w:rFonts w:eastAsia="Times New Roman" w:cs="Arial"/>
                <w:bCs/>
                <w:iCs/>
                <w:color w:val="000000" w:themeColor="text1"/>
                <w:sz w:val="20"/>
                <w:szCs w:val="20"/>
                <w:lang w:val="fr-FR" w:eastAsia="fr-FR"/>
              </w:rPr>
              <w:t>..</w:t>
            </w:r>
            <w:r w:rsidRPr="00091ED0">
              <w:rPr>
                <w:rFonts w:eastAsia="Times New Roman" w:cs="Arial"/>
                <w:bCs/>
                <w:iCs/>
                <w:color w:val="000000" w:themeColor="text1"/>
                <w:sz w:val="20"/>
                <w:szCs w:val="20"/>
                <w:lang w:val="fr-FR" w:eastAsia="fr-FR"/>
              </w:rPr>
              <w:t xml:space="preserve">. </w:t>
            </w:r>
          </w:p>
          <w:p w14:paraId="3CEFC6B7" w14:textId="77777777" w:rsidR="00091ED0" w:rsidRPr="00091ED0" w:rsidRDefault="00091ED0" w:rsidP="00091ED0">
            <w:pPr>
              <w:rPr>
                <w:rFonts w:eastAsia="Times New Roman" w:cs="Arial"/>
                <w:bCs/>
                <w:iCs/>
                <w:color w:val="000000" w:themeColor="text1"/>
                <w:sz w:val="20"/>
                <w:szCs w:val="20"/>
                <w:lang w:val="fr-FR" w:eastAsia="fr-FR"/>
              </w:rPr>
            </w:pPr>
          </w:p>
          <w:p w14:paraId="55A72C27"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Les candidatures ne garantissant pas le maître de l’ouvrage dès la phase de sélection de bénéficier de ce lien contractuel direct seront rejetées.</w:t>
            </w:r>
          </w:p>
          <w:p w14:paraId="0955AD90" w14:textId="77777777" w:rsidR="00091ED0" w:rsidRPr="00091ED0" w:rsidRDefault="00091ED0" w:rsidP="00091ED0">
            <w:pPr>
              <w:rPr>
                <w:rFonts w:eastAsia="Times New Roman" w:cs="Arial"/>
                <w:bCs/>
                <w:iCs/>
                <w:color w:val="000000" w:themeColor="text1"/>
                <w:sz w:val="20"/>
                <w:szCs w:val="20"/>
                <w:lang w:val="fr-FR" w:eastAsia="fr-FR"/>
              </w:rPr>
            </w:pPr>
          </w:p>
          <w:p w14:paraId="36F0152D"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
                <w:i/>
                <w:color w:val="00A4B7"/>
                <w:sz w:val="20"/>
                <w:szCs w:val="20"/>
                <w:lang w:val="fr-FR" w:eastAsia="fr-FR"/>
              </w:rPr>
              <w:t>(X) La sous-traitance est cependant autorisée pour les missions suivantes :</w:t>
            </w:r>
            <w:r w:rsidRPr="00091ED0">
              <w:rPr>
                <w:rFonts w:eastAsia="Times New Roman" w:cs="Arial"/>
                <w:bCs/>
                <w:iCs/>
                <w:color w:val="000000" w:themeColor="text1"/>
                <w:sz w:val="20"/>
                <w:szCs w:val="20"/>
                <w:lang w:val="fr-FR" w:eastAsia="fr-FR"/>
              </w:rPr>
              <w:t xml:space="preserve"> </w:t>
            </w:r>
            <w:r w:rsidRPr="00091ED0">
              <w:rPr>
                <w:rFonts w:eastAsia="Times New Roman" w:cs="Arial"/>
                <w:b/>
                <w:i/>
                <w:color w:val="3E5B7B"/>
                <w:sz w:val="20"/>
                <w:szCs w:val="20"/>
                <w:lang w:val="fr-FR" w:eastAsia="fr-FR"/>
              </w:rPr>
              <w:t>[ex : urbaniste, architecte paysagiste, expert des sols, acousticien, …].</w:t>
            </w:r>
          </w:p>
          <w:p w14:paraId="33692B1A" w14:textId="77777777" w:rsidR="00091ED0" w:rsidRPr="00091ED0" w:rsidRDefault="00091ED0" w:rsidP="00091ED0">
            <w:pPr>
              <w:rPr>
                <w:rFonts w:eastAsia="Times New Roman" w:cs="Arial"/>
                <w:bCs/>
                <w:iCs/>
                <w:color w:val="000000" w:themeColor="text1"/>
                <w:sz w:val="20"/>
                <w:szCs w:val="20"/>
                <w:lang w:val="fr-FR" w:eastAsia="fr-FR"/>
              </w:rPr>
            </w:pPr>
          </w:p>
          <w:p w14:paraId="64A7506C"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L’attention des opérateurs économiques introduisant plusieurs candidatures ( i) de manière isolée et en groupement avec d’autres opérateurs économiques, ou ii) au sein de groupements différemment composés) et des groupements au sein desquels ils participeraient est attirée sur l’interdiction de participations multiples au stade du dépôt des offres par l’article 54, § 2, de l’arrêté royal du 18 avril 2017. Cette interdiction a pour conséquence que les offres remises par des soumissionnaires concernés par une participation multiple devront toutes être rejetées. </w:t>
            </w:r>
          </w:p>
          <w:p w14:paraId="01C5201F" w14:textId="77777777" w:rsidR="00091ED0" w:rsidRPr="00091ED0" w:rsidRDefault="00091ED0" w:rsidP="00091ED0">
            <w:pPr>
              <w:rPr>
                <w:rFonts w:eastAsia="Times New Roman" w:cs="Arial"/>
                <w:bCs/>
                <w:iCs/>
                <w:color w:val="000000" w:themeColor="text1"/>
                <w:sz w:val="20"/>
                <w:szCs w:val="20"/>
                <w:lang w:val="fr-FR" w:eastAsia="fr-FR"/>
              </w:rPr>
            </w:pPr>
          </w:p>
          <w:p w14:paraId="026DF36C" w14:textId="2AAF5B4B"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En cas de sélection des deux candidats concernés par la participation multiple d’un opérateur économique, ce dernier ne pourra déposer une offre que dans le cadre de l’un</w:t>
            </w:r>
            <w:r w:rsidR="00B34028">
              <w:rPr>
                <w:rFonts w:eastAsia="Times New Roman" w:cs="Arial"/>
                <w:bCs/>
                <w:iCs/>
                <w:color w:val="000000" w:themeColor="text1"/>
                <w:sz w:val="20"/>
                <w:szCs w:val="20"/>
                <w:lang w:val="fr-FR" w:eastAsia="fr-FR"/>
              </w:rPr>
              <w:t>e</w:t>
            </w:r>
            <w:r w:rsidRPr="00091ED0">
              <w:rPr>
                <w:rFonts w:eastAsia="Times New Roman" w:cs="Arial"/>
                <w:bCs/>
                <w:iCs/>
                <w:color w:val="000000" w:themeColor="text1"/>
                <w:sz w:val="20"/>
                <w:szCs w:val="20"/>
                <w:lang w:val="fr-FR" w:eastAsia="fr-FR"/>
              </w:rPr>
              <w:t xml:space="preserve"> des deux candidat</w:t>
            </w:r>
            <w:r w:rsidR="00B34028">
              <w:rPr>
                <w:rFonts w:eastAsia="Times New Roman" w:cs="Arial"/>
                <w:bCs/>
                <w:iCs/>
                <w:color w:val="000000" w:themeColor="text1"/>
                <w:sz w:val="20"/>
                <w:szCs w:val="20"/>
                <w:lang w:val="fr-FR" w:eastAsia="fr-FR"/>
              </w:rPr>
              <w:t>ure</w:t>
            </w:r>
            <w:r w:rsidRPr="00091ED0">
              <w:rPr>
                <w:rFonts w:eastAsia="Times New Roman" w:cs="Arial"/>
                <w:bCs/>
                <w:iCs/>
                <w:color w:val="000000" w:themeColor="text1"/>
                <w:sz w:val="20"/>
                <w:szCs w:val="20"/>
                <w:lang w:val="fr-FR" w:eastAsia="fr-FR"/>
              </w:rPr>
              <w:t xml:space="preserve">s. Les candidats concernés doivent anticiper cette situation pour éviter le rejet de leur offre. </w:t>
            </w:r>
          </w:p>
          <w:p w14:paraId="4F202584" w14:textId="77777777" w:rsidR="00091ED0" w:rsidRPr="00091ED0" w:rsidRDefault="00091ED0" w:rsidP="00091ED0">
            <w:pPr>
              <w:rPr>
                <w:rFonts w:eastAsia="Times New Roman" w:cs="Arial"/>
                <w:bCs/>
                <w:iCs/>
                <w:color w:val="000000" w:themeColor="text1"/>
                <w:sz w:val="20"/>
                <w:szCs w:val="20"/>
                <w:lang w:val="fr-FR" w:eastAsia="fr-FR"/>
              </w:rPr>
            </w:pPr>
          </w:p>
          <w:p w14:paraId="3FCDAAF5" w14:textId="77777777" w:rsidR="003B79FB"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En cas de participation multiple d’un ou plusieurs opérateurs économiques, la procédure de sélection se déroulera de la façon suivante : </w:t>
            </w:r>
          </w:p>
          <w:p w14:paraId="1F4C1B08" w14:textId="1B379EA4"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ab/>
            </w:r>
          </w:p>
          <w:p w14:paraId="45B5CB30" w14:textId="3295C732" w:rsidR="00091ED0" w:rsidRPr="003B79FB" w:rsidRDefault="00091ED0" w:rsidP="003B79FB">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 xml:space="preserve">Dans un premier temps, le pouvoir adjudicateur procèdera à l’analyse et au classement provisoire des candidatures concernées en tenant compte des éventuels doublons ; </w:t>
            </w:r>
          </w:p>
          <w:p w14:paraId="1AD32DEE" w14:textId="77777777" w:rsidR="003B79FB" w:rsidRPr="003B79FB" w:rsidRDefault="003B79FB" w:rsidP="003B79FB">
            <w:pPr>
              <w:ind w:left="360"/>
              <w:rPr>
                <w:rFonts w:eastAsia="Times New Roman" w:cs="Arial"/>
                <w:bCs/>
                <w:iCs/>
                <w:color w:val="000000" w:themeColor="text1"/>
                <w:sz w:val="20"/>
                <w:szCs w:val="20"/>
                <w:lang w:val="fr-FR" w:eastAsia="fr-FR"/>
              </w:rPr>
            </w:pPr>
          </w:p>
          <w:p w14:paraId="1D6A30F3" w14:textId="423B8AFF" w:rsidR="003B79FB" w:rsidRPr="003B79FB" w:rsidRDefault="00091ED0" w:rsidP="005B6A3E">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 xml:space="preserve">Dans un deuxième temps, il informera les groupements concernés par un risque de double offre de leur classement provisoire et invitera les opérateurs présents dans plusieurs groupements à choisir celui par lequel l’offre est introduite ; </w:t>
            </w:r>
          </w:p>
          <w:p w14:paraId="2EF0DA80" w14:textId="77777777" w:rsidR="003B79FB" w:rsidRPr="003B79FB" w:rsidRDefault="003B79FB" w:rsidP="003B79FB">
            <w:pPr>
              <w:pStyle w:val="Paragraphedeliste"/>
              <w:ind w:left="768"/>
              <w:rPr>
                <w:rFonts w:eastAsia="Times New Roman" w:cs="Arial"/>
                <w:bCs/>
                <w:iCs/>
                <w:color w:val="000000" w:themeColor="text1"/>
                <w:sz w:val="20"/>
                <w:szCs w:val="20"/>
                <w:lang w:val="fr-FR" w:eastAsia="fr-FR"/>
              </w:rPr>
            </w:pPr>
          </w:p>
          <w:p w14:paraId="7E5FFFEB" w14:textId="526934DC" w:rsidR="00091ED0" w:rsidRPr="003B79FB" w:rsidRDefault="00091ED0" w:rsidP="003B79FB">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Dans un troisième temps, il procèdera au classement définitif des candidatures après le retrait d’un ou plusieurs groupements concernés par le risque d’une double offre et invitera les différents candidats à formuler une offre.</w:t>
            </w:r>
          </w:p>
          <w:p w14:paraId="71BE5E1E" w14:textId="77777777" w:rsidR="003B79FB" w:rsidRPr="003B79FB" w:rsidRDefault="003B79FB" w:rsidP="003B79FB">
            <w:pPr>
              <w:pStyle w:val="Paragraphedeliste"/>
              <w:ind w:left="768"/>
              <w:rPr>
                <w:rFonts w:eastAsia="Times New Roman" w:cs="Arial"/>
                <w:bCs/>
                <w:iCs/>
                <w:color w:val="000000" w:themeColor="text1"/>
                <w:sz w:val="20"/>
                <w:szCs w:val="20"/>
                <w:lang w:val="fr-FR" w:eastAsia="fr-FR"/>
              </w:rPr>
            </w:pPr>
          </w:p>
          <w:p w14:paraId="7CA7991D" w14:textId="23549189" w:rsidR="00091ED0" w:rsidRPr="008C7954" w:rsidRDefault="00091ED0" w:rsidP="00091ED0">
            <w:pPr>
              <w:ind w:left="426"/>
              <w:rPr>
                <w:sz w:val="20"/>
                <w:szCs w:val="20"/>
                <w:lang w:val="fr-FR"/>
              </w:rPr>
            </w:pPr>
          </w:p>
        </w:tc>
      </w:tr>
    </w:tbl>
    <w:p w14:paraId="593E3E46" w14:textId="4CA0FA09" w:rsidR="005108B7" w:rsidRDefault="005108B7" w:rsidP="00EE2F6F">
      <w:pPr>
        <w:rPr>
          <w:lang w:val="fr-FR"/>
        </w:rPr>
      </w:pPr>
    </w:p>
    <w:p w14:paraId="11176D0E" w14:textId="433EA668" w:rsidR="003B79FB" w:rsidRDefault="003B79FB" w:rsidP="00EE2F6F">
      <w:pPr>
        <w:rPr>
          <w:lang w:val="fr-FR"/>
        </w:rPr>
      </w:pPr>
    </w:p>
    <w:p w14:paraId="5582C33D" w14:textId="77777777" w:rsidR="00B34028" w:rsidRDefault="00B34028" w:rsidP="00EE2F6F">
      <w:pPr>
        <w:rPr>
          <w:lang w:val="fr-FR"/>
        </w:rPr>
      </w:pPr>
    </w:p>
    <w:p w14:paraId="29F60A84" w14:textId="40D3D420" w:rsidR="003B79FB" w:rsidRPr="003B79FB" w:rsidRDefault="003B79FB" w:rsidP="00EE2F6F">
      <w:pPr>
        <w:rPr>
          <w:b/>
          <w:bCs/>
          <w:lang w:val="fr-FR"/>
        </w:rPr>
      </w:pPr>
      <w:r w:rsidRPr="003B79FB">
        <w:rPr>
          <w:b/>
          <w:bCs/>
          <w:lang w:val="fr-FR"/>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DE2FFA" w14:paraId="138CAD04" w14:textId="77777777" w:rsidTr="00B34028">
        <w:trPr>
          <w:trHeight w:val="13882"/>
        </w:trPr>
        <w:tc>
          <w:tcPr>
            <w:tcW w:w="10540" w:type="dxa"/>
            <w:shd w:val="clear" w:color="FFFFFF" w:themeColor="background1" w:fill="FFFFFF" w:themeFill="background1"/>
          </w:tcPr>
          <w:p w14:paraId="5825D3F5" w14:textId="77777777" w:rsidR="003B79FB" w:rsidRPr="00947157" w:rsidRDefault="003B79FB" w:rsidP="00866683">
            <w:pPr>
              <w:ind w:left="426"/>
              <w:jc w:val="center"/>
              <w:rPr>
                <w:iCs/>
                <w:color w:val="FF0000"/>
                <w:sz w:val="20"/>
                <w:szCs w:val="20"/>
                <w:lang w:val="nl-NL"/>
              </w:rPr>
            </w:pPr>
          </w:p>
          <w:p w14:paraId="3E4134D9" w14:textId="77777777" w:rsidR="003B79FB" w:rsidRPr="00947157" w:rsidRDefault="003B79FB" w:rsidP="00866683">
            <w:pPr>
              <w:rPr>
                <w:rFonts w:eastAsia="Times New Roman" w:cs="Arial"/>
                <w:bCs/>
                <w:i/>
                <w:color w:val="E5004D"/>
                <w:sz w:val="20"/>
                <w:szCs w:val="20"/>
                <w:lang w:val="nl-NL" w:eastAsia="fr-FR"/>
              </w:rPr>
            </w:pPr>
            <w:proofErr w:type="spellStart"/>
            <w:r w:rsidRPr="00947157">
              <w:rPr>
                <w:rFonts w:eastAsia="Times New Roman" w:cs="Arial"/>
                <w:bCs/>
                <w:i/>
                <w:color w:val="E5004D"/>
                <w:sz w:val="20"/>
                <w:szCs w:val="20"/>
                <w:lang w:val="nl-NL" w:eastAsia="fr-FR"/>
              </w:rPr>
              <w:t>Veuillez</w:t>
            </w:r>
            <w:proofErr w:type="spellEnd"/>
            <w:r w:rsidRPr="00947157">
              <w:rPr>
                <w:rFonts w:eastAsia="Times New Roman" w:cs="Arial"/>
                <w:bCs/>
                <w:i/>
                <w:color w:val="E5004D"/>
                <w:sz w:val="20"/>
                <w:szCs w:val="20"/>
                <w:lang w:val="nl-NL" w:eastAsia="fr-FR"/>
              </w:rPr>
              <w:t xml:space="preserve"> compléter :</w:t>
            </w:r>
          </w:p>
          <w:p w14:paraId="66953050" w14:textId="77777777" w:rsidR="003B79FB" w:rsidRPr="00947157" w:rsidRDefault="003B79FB" w:rsidP="00866683">
            <w:pPr>
              <w:rPr>
                <w:rFonts w:eastAsia="Times New Roman" w:cs="Arial"/>
                <w:bCs/>
                <w:iCs/>
                <w:color w:val="000000" w:themeColor="text1"/>
                <w:sz w:val="20"/>
                <w:szCs w:val="20"/>
                <w:lang w:val="nl-NL" w:eastAsia="fr-FR"/>
              </w:rPr>
            </w:pPr>
          </w:p>
          <w:p w14:paraId="064F5564"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Voor deze opdracht van ontwerper wil de aanbestedende overheid een multidisciplinair team aanstellen dat is samengesteld uit </w:t>
            </w:r>
            <w:r w:rsidRPr="00B34028">
              <w:rPr>
                <w:b/>
                <w:i/>
                <w:color w:val="00A4B7"/>
                <w:sz w:val="20"/>
                <w:szCs w:val="20"/>
                <w:lang w:val="nl-NL"/>
              </w:rPr>
              <w:t>(x)een architect, (x) een ingenieur stabiliteit, (x) een ingenieur bijzondere technieken, (x) een EPB-adviseur, (x) een veiligheids- en gezondheidscoördinator</w:t>
            </w:r>
            <w:r w:rsidRPr="00B34028">
              <w:rPr>
                <w:bCs/>
                <w:iCs/>
                <w:color w:val="000000" w:themeColor="text1"/>
                <w:sz w:val="20"/>
                <w:szCs w:val="20"/>
                <w:lang w:val="nl-NL"/>
              </w:rPr>
              <w:t xml:space="preserve">, … </w:t>
            </w:r>
            <w:r w:rsidRPr="00B34028">
              <w:rPr>
                <w:lang w:val="nl-NL"/>
              </w:rPr>
              <w:t xml:space="preserve"> </w:t>
            </w:r>
            <w:r w:rsidRPr="00B34028">
              <w:rPr>
                <w:bCs/>
                <w:i/>
                <w:color w:val="E5004D"/>
                <w:sz w:val="20"/>
                <w:szCs w:val="20"/>
                <w:lang w:val="nl-NL"/>
              </w:rPr>
              <w:t>(let op de overeenstemming met de eerste bladzijde).</w:t>
            </w:r>
          </w:p>
          <w:p w14:paraId="2C8B838B" w14:textId="77777777" w:rsidR="00B34028" w:rsidRPr="003B79FB" w:rsidRDefault="00B34028" w:rsidP="00B34028">
            <w:pPr>
              <w:rPr>
                <w:rFonts w:eastAsia="Times New Roman" w:cs="Arial"/>
                <w:bCs/>
                <w:iCs/>
                <w:color w:val="000000" w:themeColor="text1"/>
                <w:sz w:val="20"/>
                <w:szCs w:val="20"/>
                <w:lang w:val="nl-NL" w:eastAsia="fr-FR"/>
              </w:rPr>
            </w:pPr>
          </w:p>
          <w:p w14:paraId="7F423765"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De aanbestedende overheid wenst een rechtstreekse contractuele band te hebben met </w:t>
            </w:r>
            <w:r w:rsidRPr="00B34028">
              <w:rPr>
                <w:b/>
                <w:i/>
                <w:color w:val="3E5B7B"/>
                <w:sz w:val="20"/>
                <w:szCs w:val="20"/>
                <w:lang w:val="nl-NL"/>
              </w:rPr>
              <w:t>[de architect]</w:t>
            </w:r>
            <w:r w:rsidRPr="00B34028">
              <w:rPr>
                <w:bCs/>
                <w:i/>
                <w:sz w:val="20"/>
                <w:szCs w:val="20"/>
                <w:lang w:val="nl-NL"/>
              </w:rPr>
              <w:t>.</w:t>
            </w:r>
            <w:r w:rsidRPr="00B34028">
              <w:rPr>
                <w:bCs/>
                <w:iCs/>
                <w:color w:val="000000" w:themeColor="text1"/>
                <w:sz w:val="20"/>
                <w:szCs w:val="20"/>
                <w:lang w:val="nl-NL"/>
              </w:rPr>
              <w:t xml:space="preserve"> </w:t>
            </w:r>
          </w:p>
          <w:p w14:paraId="2A541DF8" w14:textId="77777777" w:rsidR="00B34028" w:rsidRPr="00B34028" w:rsidRDefault="00B34028" w:rsidP="00B34028">
            <w:pPr>
              <w:rPr>
                <w:rFonts w:eastAsia="Times New Roman" w:cs="Arial"/>
                <w:bCs/>
                <w:i/>
                <w:color w:val="E5004D"/>
                <w:sz w:val="20"/>
                <w:szCs w:val="20"/>
                <w:lang w:val="nl-NL"/>
              </w:rPr>
            </w:pPr>
            <w:r w:rsidRPr="00B34028">
              <w:rPr>
                <w:bCs/>
                <w:i/>
                <w:color w:val="E5004D"/>
                <w:sz w:val="20"/>
                <w:szCs w:val="20"/>
                <w:lang w:val="nl-NL"/>
              </w:rPr>
              <w:t xml:space="preserve"> (als de opdracht geen architect vereist, het studiebureau voor architectuur), de ingenieur stabiliteit, de ingenieur bijzondere technieken, (Eventueel andere – niet degenen vermelden voor wie </w:t>
            </w:r>
            <w:proofErr w:type="spellStart"/>
            <w:r w:rsidRPr="00B34028">
              <w:rPr>
                <w:bCs/>
                <w:i/>
                <w:color w:val="E5004D"/>
                <w:sz w:val="20"/>
                <w:szCs w:val="20"/>
                <w:lang w:val="nl-NL"/>
              </w:rPr>
              <w:t>onderaanneming</w:t>
            </w:r>
            <w:proofErr w:type="spellEnd"/>
            <w:r w:rsidRPr="00B34028">
              <w:rPr>
                <w:bCs/>
                <w:i/>
                <w:color w:val="E5004D"/>
                <w:sz w:val="20"/>
                <w:szCs w:val="20"/>
                <w:lang w:val="nl-NL"/>
              </w:rPr>
              <w:t xml:space="preserve"> toegestaan is)).</w:t>
            </w:r>
          </w:p>
          <w:p w14:paraId="780E8BBB" w14:textId="77777777" w:rsidR="00B34028" w:rsidRPr="00E50F24" w:rsidRDefault="00B34028" w:rsidP="00B34028">
            <w:pPr>
              <w:rPr>
                <w:rFonts w:eastAsia="Times New Roman" w:cs="Arial"/>
                <w:bCs/>
                <w:i/>
                <w:color w:val="E5004D"/>
                <w:sz w:val="20"/>
                <w:szCs w:val="20"/>
                <w:lang w:val="nl-NL" w:eastAsia="fr-FR"/>
              </w:rPr>
            </w:pPr>
          </w:p>
          <w:p w14:paraId="61138090"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In de veronderstelling dat het specifieke personeel dat nodig is om alle geplande opdrachten uit te voeren, zich niet binnen eenzelfde professionele structuur bevindt, wordt een team van deelnemers gevormd in een combinatie van ondernemers. </w:t>
            </w:r>
          </w:p>
          <w:p w14:paraId="4438096D" w14:textId="77777777" w:rsidR="00B34028" w:rsidRPr="003B79FB" w:rsidRDefault="00B34028" w:rsidP="00B34028">
            <w:pPr>
              <w:rPr>
                <w:rFonts w:eastAsia="Times New Roman" w:cs="Arial"/>
                <w:bCs/>
                <w:iCs/>
                <w:color w:val="000000" w:themeColor="text1"/>
                <w:sz w:val="20"/>
                <w:szCs w:val="20"/>
                <w:lang w:val="nl-NL" w:eastAsia="fr-FR"/>
              </w:rPr>
            </w:pPr>
          </w:p>
          <w:p w14:paraId="34CE70C4" w14:textId="77777777" w:rsidR="00B34028" w:rsidRPr="00B34028" w:rsidRDefault="00B34028" w:rsidP="00B34028">
            <w:pPr>
              <w:rPr>
                <w:rFonts w:eastAsia="Times New Roman" w:cs="Arial"/>
                <w:bCs/>
                <w:i/>
                <w:color w:val="E5004D"/>
                <w:sz w:val="20"/>
                <w:szCs w:val="20"/>
                <w:lang w:val="nl-NL"/>
              </w:rPr>
            </w:pPr>
            <w:r w:rsidRPr="00B34028">
              <w:rPr>
                <w:b/>
                <w:i/>
                <w:color w:val="3E5B7B"/>
                <w:sz w:val="20"/>
                <w:szCs w:val="20"/>
                <w:lang w:val="nl-NL"/>
              </w:rPr>
              <w:t>[De architect]</w:t>
            </w:r>
            <w:r w:rsidRPr="00B34028">
              <w:rPr>
                <w:bCs/>
                <w:iCs/>
                <w:color w:val="000000" w:themeColor="text1"/>
                <w:sz w:val="20"/>
                <w:szCs w:val="20"/>
                <w:lang w:val="nl-NL"/>
              </w:rPr>
              <w:t xml:space="preserve"> </w:t>
            </w:r>
            <w:r w:rsidRPr="00B34028">
              <w:rPr>
                <w:bCs/>
                <w:i/>
                <w:color w:val="E5004D"/>
                <w:sz w:val="20"/>
                <w:szCs w:val="20"/>
                <w:lang w:val="nl-NL"/>
              </w:rPr>
              <w:t xml:space="preserve"> (als de opdracht geen architect vereist, het studiebureau voor architectuur), de ingenieur stabiliteit, de ingenieur bijzondere technieken, (Eventueel andere – niet degenen vermelden voor wie </w:t>
            </w:r>
            <w:proofErr w:type="spellStart"/>
            <w:r w:rsidRPr="00B34028">
              <w:rPr>
                <w:bCs/>
                <w:i/>
                <w:color w:val="E5004D"/>
                <w:sz w:val="20"/>
                <w:szCs w:val="20"/>
                <w:lang w:val="nl-NL"/>
              </w:rPr>
              <w:t>onderaanneming</w:t>
            </w:r>
            <w:proofErr w:type="spellEnd"/>
            <w:r w:rsidRPr="00B34028">
              <w:rPr>
                <w:bCs/>
                <w:i/>
                <w:color w:val="E5004D"/>
                <w:sz w:val="20"/>
                <w:szCs w:val="20"/>
                <w:lang w:val="nl-NL"/>
              </w:rPr>
              <w:t xml:space="preserve"> toegestaan is)) </w:t>
            </w:r>
            <w:r w:rsidRPr="00B34028">
              <w:rPr>
                <w:bCs/>
                <w:iCs/>
                <w:color w:val="000000" w:themeColor="text1"/>
                <w:sz w:val="20"/>
                <w:szCs w:val="20"/>
                <w:lang w:val="nl-NL"/>
              </w:rPr>
              <w:t xml:space="preserve">vertegenwoordigt de combinatie ten opzichte van de aanbestedende overheid en is belast met de coördinatie van de studies en prestaties van de andere leden van de combinatie. </w:t>
            </w:r>
          </w:p>
          <w:p w14:paraId="6EC8E4B2" w14:textId="77777777" w:rsidR="00B34028" w:rsidRPr="003B79FB" w:rsidRDefault="00B34028" w:rsidP="00B34028">
            <w:pPr>
              <w:rPr>
                <w:rFonts w:eastAsia="Times New Roman" w:cs="Arial"/>
                <w:bCs/>
                <w:iCs/>
                <w:color w:val="000000" w:themeColor="text1"/>
                <w:sz w:val="20"/>
                <w:szCs w:val="20"/>
                <w:lang w:val="nl-NL" w:eastAsia="fr-FR"/>
              </w:rPr>
            </w:pPr>
          </w:p>
          <w:p w14:paraId="2BFA642C"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Kandidaturen die de opdrachtgever vanaf de selectiefase niet kunnen verzekeren deze contractuele relatie te zullen genieten, worden verworpen.</w:t>
            </w:r>
          </w:p>
          <w:p w14:paraId="3FE1A7DA" w14:textId="77777777" w:rsidR="00B34028" w:rsidRPr="003B79FB" w:rsidRDefault="00B34028" w:rsidP="00B34028">
            <w:pPr>
              <w:rPr>
                <w:rFonts w:eastAsia="Times New Roman" w:cs="Arial"/>
                <w:bCs/>
                <w:iCs/>
                <w:color w:val="000000" w:themeColor="text1"/>
                <w:sz w:val="20"/>
                <w:szCs w:val="20"/>
                <w:lang w:val="nl-NL" w:eastAsia="fr-FR"/>
              </w:rPr>
            </w:pPr>
          </w:p>
          <w:p w14:paraId="4EF1350E" w14:textId="77777777" w:rsidR="00B34028" w:rsidRPr="00B34028" w:rsidRDefault="00B34028" w:rsidP="00B34028">
            <w:pPr>
              <w:rPr>
                <w:rFonts w:eastAsia="Times New Roman" w:cs="Arial"/>
                <w:bCs/>
                <w:iCs/>
                <w:color w:val="000000" w:themeColor="text1"/>
                <w:sz w:val="20"/>
                <w:szCs w:val="20"/>
                <w:lang w:val="nl-NL"/>
              </w:rPr>
            </w:pPr>
            <w:r w:rsidRPr="00B34028">
              <w:rPr>
                <w:b/>
                <w:i/>
                <w:color w:val="00A4B7"/>
                <w:sz w:val="20"/>
                <w:szCs w:val="20"/>
                <w:lang w:val="nl-NL"/>
              </w:rPr>
              <w:t xml:space="preserve">(x) </w:t>
            </w:r>
            <w:proofErr w:type="spellStart"/>
            <w:r w:rsidRPr="00B34028">
              <w:rPr>
                <w:b/>
                <w:i/>
                <w:color w:val="00A4B7"/>
                <w:sz w:val="20"/>
                <w:szCs w:val="20"/>
                <w:lang w:val="nl-NL"/>
              </w:rPr>
              <w:t>Onderaanneming</w:t>
            </w:r>
            <w:proofErr w:type="spellEnd"/>
            <w:r w:rsidRPr="00B34028">
              <w:rPr>
                <w:b/>
                <w:i/>
                <w:color w:val="00A4B7"/>
                <w:sz w:val="20"/>
                <w:szCs w:val="20"/>
                <w:lang w:val="nl-NL"/>
              </w:rPr>
              <w:t xml:space="preserve"> is toegestaan voor de volgende opdrachten:</w:t>
            </w:r>
            <w:r w:rsidRPr="00B34028">
              <w:rPr>
                <w:bCs/>
                <w:iCs/>
                <w:color w:val="000000" w:themeColor="text1"/>
                <w:sz w:val="20"/>
                <w:szCs w:val="20"/>
                <w:lang w:val="nl-NL"/>
              </w:rPr>
              <w:t xml:space="preserve"> </w:t>
            </w:r>
            <w:r w:rsidRPr="00B34028">
              <w:rPr>
                <w:b/>
                <w:i/>
                <w:color w:val="3E5B7B"/>
                <w:sz w:val="20"/>
                <w:szCs w:val="20"/>
                <w:lang w:val="nl-NL"/>
              </w:rPr>
              <w:t>[vb. : stedenbouwkundige, landschapsarchitect, bodemdeskundige, geluidsdeskundige…].</w:t>
            </w:r>
          </w:p>
          <w:p w14:paraId="168D3248" w14:textId="77777777" w:rsidR="00B34028" w:rsidRPr="003B79FB" w:rsidRDefault="00B34028" w:rsidP="00B34028">
            <w:pPr>
              <w:rPr>
                <w:rFonts w:eastAsia="Times New Roman" w:cs="Arial"/>
                <w:bCs/>
                <w:iCs/>
                <w:color w:val="000000" w:themeColor="text1"/>
                <w:sz w:val="20"/>
                <w:szCs w:val="20"/>
                <w:lang w:val="nl-NL" w:eastAsia="fr-FR"/>
              </w:rPr>
            </w:pPr>
          </w:p>
          <w:p w14:paraId="41CE9F9D" w14:textId="77777777" w:rsidR="00B34028" w:rsidRPr="003B79FB" w:rsidRDefault="00B34028" w:rsidP="00B34028">
            <w:pPr>
              <w:rPr>
                <w:rFonts w:eastAsia="Times New Roman" w:cs="Arial"/>
                <w:bCs/>
                <w:iCs/>
                <w:color w:val="000000" w:themeColor="text1"/>
                <w:sz w:val="20"/>
                <w:szCs w:val="20"/>
                <w:lang w:val="nl-NL" w:eastAsia="fr-FR"/>
              </w:rPr>
            </w:pPr>
          </w:p>
          <w:p w14:paraId="2ECE315D"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De aandacht van de ondernemers die (i) alleen of in een combinatie met andere ondernemers, of (ii) in verschillend samengestelde combinaties) verschillende kandidaturen indienen, en van de combinaties waarbinnen zij zouden deelnemen, wordt gevestigd op het feit dat het, zoals bepaald in artikel 54 § 2 van het koninklijk besluit van 18 april 2017, verboden is om in het stadium van de indiening van de offertes meerdere keren deel te nemen. Het gevolg van dat verbod is dat alle offertes van inschrijvers die bij een meervoudige deelneming betrokken zijn, moeten worden verworpen. </w:t>
            </w:r>
          </w:p>
          <w:p w14:paraId="374882C5" w14:textId="77777777" w:rsidR="00B34028" w:rsidRPr="003B79FB" w:rsidRDefault="00B34028" w:rsidP="00B34028">
            <w:pPr>
              <w:rPr>
                <w:rFonts w:eastAsia="Times New Roman" w:cs="Arial"/>
                <w:bCs/>
                <w:iCs/>
                <w:color w:val="000000" w:themeColor="text1"/>
                <w:sz w:val="20"/>
                <w:szCs w:val="20"/>
                <w:lang w:val="nl-NL" w:eastAsia="fr-FR"/>
              </w:rPr>
            </w:pPr>
          </w:p>
          <w:p w14:paraId="73CD8C11"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Bij selectie van de twee kandidaten die bij de meervoudige deelneming van een ondernemer betrokken zijn, kan die laatste slechts een offerte indienen in het kader van één van beide </w:t>
            </w:r>
            <w:r w:rsidRPr="00B34028">
              <w:rPr>
                <w:lang w:val="nl-NL"/>
              </w:rPr>
              <w:t xml:space="preserve"> </w:t>
            </w:r>
            <w:r w:rsidRPr="00B34028">
              <w:rPr>
                <w:bCs/>
                <w:iCs/>
                <w:color w:val="000000" w:themeColor="text1"/>
                <w:sz w:val="20"/>
                <w:szCs w:val="20"/>
                <w:lang w:val="nl-NL"/>
              </w:rPr>
              <w:t xml:space="preserve">kandidaturen. De betrokken kandidaten moeten op die situatie anticiperen om te vermijden dat hun offerte wordt verworpen. </w:t>
            </w:r>
          </w:p>
          <w:p w14:paraId="2F835379" w14:textId="77777777" w:rsidR="00B34028" w:rsidRPr="003B79FB" w:rsidRDefault="00B34028" w:rsidP="00B34028">
            <w:pPr>
              <w:rPr>
                <w:rFonts w:eastAsia="Times New Roman" w:cs="Arial"/>
                <w:bCs/>
                <w:iCs/>
                <w:color w:val="000000" w:themeColor="text1"/>
                <w:sz w:val="20"/>
                <w:szCs w:val="20"/>
                <w:lang w:val="nl-NL" w:eastAsia="fr-FR"/>
              </w:rPr>
            </w:pPr>
          </w:p>
          <w:p w14:paraId="5C2626FE"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Bij meerdere deelnemingen van één of verschillende ondernemers verloopt de selectieprocedure als volgt: </w:t>
            </w:r>
            <w:r w:rsidRPr="00B34028">
              <w:rPr>
                <w:bCs/>
                <w:iCs/>
                <w:color w:val="000000" w:themeColor="text1"/>
                <w:sz w:val="20"/>
                <w:szCs w:val="20"/>
                <w:lang w:val="nl-NL"/>
              </w:rPr>
              <w:tab/>
            </w:r>
          </w:p>
          <w:p w14:paraId="3EB2B68A" w14:textId="77777777" w:rsidR="00B34028" w:rsidRPr="003B79FB" w:rsidRDefault="00B34028" w:rsidP="00B34028">
            <w:pPr>
              <w:rPr>
                <w:rFonts w:eastAsia="Times New Roman" w:cs="Arial"/>
                <w:bCs/>
                <w:iCs/>
                <w:color w:val="000000" w:themeColor="text1"/>
                <w:sz w:val="20"/>
                <w:szCs w:val="20"/>
                <w:lang w:val="nl-NL" w:eastAsia="fr-FR"/>
              </w:rPr>
            </w:pPr>
          </w:p>
          <w:p w14:paraId="6911A4EC" w14:textId="77777777" w:rsidR="00B34028" w:rsidRPr="00B34028" w:rsidRDefault="00B34028" w:rsidP="00B34028">
            <w:pPr>
              <w:pStyle w:val="Paragraphedeliste"/>
              <w:numPr>
                <w:ilvl w:val="0"/>
                <w:numId w:val="13"/>
              </w:numPr>
              <w:rPr>
                <w:rFonts w:eastAsia="Times New Roman" w:cs="Arial"/>
                <w:bCs/>
                <w:iCs/>
                <w:color w:val="000000" w:themeColor="text1"/>
                <w:sz w:val="20"/>
                <w:szCs w:val="20"/>
                <w:lang w:val="nl-NL"/>
              </w:rPr>
            </w:pPr>
            <w:r w:rsidRPr="00B34028">
              <w:rPr>
                <w:bCs/>
                <w:iCs/>
                <w:color w:val="000000" w:themeColor="text1"/>
                <w:sz w:val="20"/>
                <w:szCs w:val="20"/>
                <w:lang w:val="nl-NL"/>
              </w:rPr>
              <w:t xml:space="preserve">In een eerste fase gaat de aanbestedende overheid over tot de analyse en voorlopige rangschikking van de betrokken kandidaten, rekening houdend met eventuele dubbele offertes ; </w:t>
            </w:r>
          </w:p>
          <w:p w14:paraId="64F0D4F0" w14:textId="77777777" w:rsidR="00B34028" w:rsidRPr="003B79FB" w:rsidRDefault="00B34028" w:rsidP="00B34028">
            <w:pPr>
              <w:pStyle w:val="Paragraphedeliste"/>
              <w:ind w:left="768"/>
              <w:rPr>
                <w:rFonts w:eastAsia="Times New Roman" w:cs="Arial"/>
                <w:bCs/>
                <w:iCs/>
                <w:color w:val="000000" w:themeColor="text1"/>
                <w:sz w:val="20"/>
                <w:szCs w:val="20"/>
                <w:lang w:val="nl-NL" w:eastAsia="fr-FR"/>
              </w:rPr>
            </w:pPr>
          </w:p>
          <w:p w14:paraId="0625E7EA" w14:textId="77777777" w:rsidR="00B34028" w:rsidRPr="00B34028" w:rsidRDefault="00B34028" w:rsidP="00B34028">
            <w:pPr>
              <w:pStyle w:val="Paragraphedeliste"/>
              <w:numPr>
                <w:ilvl w:val="0"/>
                <w:numId w:val="13"/>
              </w:numPr>
              <w:rPr>
                <w:rFonts w:eastAsia="Times New Roman" w:cs="Arial"/>
                <w:bCs/>
                <w:iCs/>
                <w:color w:val="000000" w:themeColor="text1"/>
                <w:sz w:val="20"/>
                <w:szCs w:val="20"/>
                <w:lang w:val="nl-NL"/>
              </w:rPr>
            </w:pPr>
            <w:r w:rsidRPr="00B34028">
              <w:rPr>
                <w:bCs/>
                <w:iCs/>
                <w:color w:val="000000" w:themeColor="text1"/>
                <w:sz w:val="20"/>
                <w:szCs w:val="20"/>
                <w:lang w:val="nl-NL"/>
              </w:rPr>
              <w:t xml:space="preserve">In een tweede fase informeert de aanbestedende overheid de combinaties met het risico op een dubbele offerte over hun voorlopige rangschikking en verzoekt zij de operatoren die in verschillende combinaties voorkomen, de combinatie te kiezen via dewelke de offerte wordt ingediend ;  </w:t>
            </w:r>
          </w:p>
          <w:p w14:paraId="773E9E9F" w14:textId="77777777" w:rsidR="00B34028" w:rsidRPr="003B79FB" w:rsidRDefault="00B34028" w:rsidP="00B34028">
            <w:pPr>
              <w:pStyle w:val="Paragraphedeliste"/>
              <w:rPr>
                <w:rFonts w:eastAsia="Times New Roman" w:cs="Arial"/>
                <w:bCs/>
                <w:iCs/>
                <w:color w:val="000000" w:themeColor="text1"/>
                <w:sz w:val="20"/>
                <w:szCs w:val="20"/>
                <w:lang w:val="nl-NL" w:eastAsia="fr-FR"/>
              </w:rPr>
            </w:pPr>
          </w:p>
          <w:p w14:paraId="2B3BCFE9" w14:textId="63FDCE8A" w:rsidR="00B34028" w:rsidRPr="00B34028" w:rsidRDefault="00B34028" w:rsidP="00C50F6D">
            <w:pPr>
              <w:pStyle w:val="Paragraphedeliste"/>
              <w:numPr>
                <w:ilvl w:val="0"/>
                <w:numId w:val="13"/>
              </w:numPr>
              <w:ind w:left="426"/>
              <w:rPr>
                <w:sz w:val="20"/>
                <w:szCs w:val="20"/>
                <w:lang w:val="nl-NL"/>
              </w:rPr>
            </w:pPr>
            <w:r w:rsidRPr="00B34028">
              <w:rPr>
                <w:bCs/>
                <w:iCs/>
                <w:color w:val="000000" w:themeColor="text1"/>
                <w:sz w:val="20"/>
                <w:szCs w:val="20"/>
                <w:lang w:val="nl-NL"/>
              </w:rPr>
              <w:t xml:space="preserve">In een derde fase gaat de aanbestedende overheid over tot de definitieve rangschikking van de kandidaturen nadat zij één of verschillende combinaties met het risico op een dubbele offerte heeft geschrapt, en nodigt zij de verschillende kandidaten uit om een offerte te formuleren. </w:t>
            </w:r>
          </w:p>
          <w:p w14:paraId="6A335D76" w14:textId="77777777" w:rsidR="003B79FB" w:rsidRDefault="003B79FB" w:rsidP="00B34028">
            <w:pPr>
              <w:rPr>
                <w:sz w:val="20"/>
                <w:szCs w:val="20"/>
                <w:lang w:val="nl-NL"/>
              </w:rPr>
            </w:pPr>
          </w:p>
          <w:p w14:paraId="7C779B45" w14:textId="79F5EA88" w:rsidR="003B79FB" w:rsidRPr="003B79FB" w:rsidRDefault="003B79FB" w:rsidP="003B79FB">
            <w:pPr>
              <w:ind w:left="426"/>
              <w:rPr>
                <w:sz w:val="20"/>
                <w:szCs w:val="20"/>
                <w:lang w:val="nl-NL"/>
              </w:rPr>
            </w:pPr>
          </w:p>
        </w:tc>
      </w:tr>
    </w:tbl>
    <w:p w14:paraId="2747B34C" w14:textId="48BE50DC" w:rsidR="00E27664" w:rsidRPr="00E27664" w:rsidRDefault="00E27664" w:rsidP="00E27664">
      <w:pPr>
        <w:pStyle w:val="Titre4"/>
      </w:pPr>
      <w:r w:rsidRPr="00E27664">
        <w:lastRenderedPageBreak/>
        <w:t>II.</w:t>
      </w:r>
      <w:r>
        <w:t>2</w:t>
      </w:r>
      <w:r w:rsidRPr="00E27664">
        <w:t>.</w:t>
      </w:r>
      <w:r>
        <w:t>6</w:t>
      </w:r>
      <w:r w:rsidRPr="00E27664">
        <w:t>) Valeur estimée</w:t>
      </w:r>
    </w:p>
    <w:tbl>
      <w:tblPr>
        <w:tblStyle w:val="Grilledutableau"/>
        <w:tblW w:w="0" w:type="auto"/>
        <w:shd w:val="clear" w:color="auto" w:fill="FFFFFF" w:themeFill="background1"/>
        <w:tblLook w:val="04A0" w:firstRow="1" w:lastRow="0" w:firstColumn="1" w:lastColumn="0" w:noHBand="0" w:noVBand="1"/>
      </w:tblPr>
      <w:tblGrid>
        <w:gridCol w:w="10456"/>
      </w:tblGrid>
      <w:tr w:rsidR="00E27664" w:rsidRPr="00212E1E" w14:paraId="5BC0CBBD" w14:textId="77777777" w:rsidTr="00F97221">
        <w:trPr>
          <w:trHeight w:val="672"/>
        </w:trPr>
        <w:tc>
          <w:tcPr>
            <w:tcW w:w="10456" w:type="dxa"/>
            <w:shd w:val="clear" w:color="auto" w:fill="FFFFFF" w:themeFill="background1"/>
            <w:vAlign w:val="center"/>
          </w:tcPr>
          <w:p w14:paraId="04B62BF3" w14:textId="71C9DB83" w:rsidR="00E27664" w:rsidRPr="00212E1E" w:rsidRDefault="00E27664" w:rsidP="00F97221">
            <w:pPr>
              <w:rPr>
                <w:bCs/>
                <w:sz w:val="20"/>
                <w:szCs w:val="20"/>
                <w:lang w:val="fr-FR"/>
              </w:rPr>
            </w:pPr>
            <w:r>
              <w:rPr>
                <w:rFonts w:eastAsia="Times New Roman" w:cs="Arial"/>
                <w:bCs/>
                <w:i/>
                <w:color w:val="E5004D"/>
                <w:sz w:val="20"/>
                <w:szCs w:val="20"/>
                <w:lang w:val="fr-FR" w:eastAsia="fr-FR"/>
              </w:rPr>
              <w:t>Veuillez ne rien indiquer ici (le montant des honoraires n’est pas établi à ce stade)</w:t>
            </w:r>
            <w:r w:rsidR="003F277D">
              <w:rPr>
                <w:rFonts w:eastAsia="Times New Roman" w:cs="Arial"/>
                <w:bCs/>
                <w:i/>
                <w:color w:val="E5004D"/>
                <w:sz w:val="20"/>
                <w:szCs w:val="20"/>
                <w:lang w:val="fr-FR" w:eastAsia="fr-FR"/>
              </w:rPr>
              <w:t>.</w:t>
            </w:r>
          </w:p>
        </w:tc>
      </w:tr>
    </w:tbl>
    <w:p w14:paraId="4F9053DA" w14:textId="77777777" w:rsidR="00E27664" w:rsidRPr="00E27664" w:rsidRDefault="00E27664" w:rsidP="00EE2F6F"/>
    <w:p w14:paraId="0B07B5B9" w14:textId="403BCC5A" w:rsidR="00A739B4" w:rsidRPr="008C7954" w:rsidRDefault="00A739B4" w:rsidP="007B4B68">
      <w:pPr>
        <w:pStyle w:val="Titre4"/>
        <w:rPr>
          <w:lang w:val="fr-FR"/>
        </w:rPr>
      </w:pPr>
      <w:r>
        <w:rPr>
          <w:lang w:val="fr-FR"/>
        </w:rPr>
        <w:t xml:space="preserve">II.2.7) </w:t>
      </w:r>
      <w:r w:rsidR="003D35C3">
        <w:rPr>
          <w:lang w:val="fr-FR"/>
        </w:rPr>
        <w:t>Durée du marché</w:t>
      </w:r>
    </w:p>
    <w:p w14:paraId="7180FDC3" w14:textId="3F349D71" w:rsidR="00A739B4" w:rsidRPr="00A739B4" w:rsidRDefault="00A739B4"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Veuillez compléter le délai en mois (calendrier).</w:t>
      </w:r>
    </w:p>
    <w:p w14:paraId="7C940CAF" w14:textId="77777777" w:rsidR="00A739B4" w:rsidRPr="00A739B4" w:rsidRDefault="00A739B4"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E-procurement va plus loin que la loi en obligeant à remplir ce cadre, donnez un large délai.</w:t>
      </w:r>
    </w:p>
    <w:p w14:paraId="6DC40804" w14:textId="77777777" w:rsidR="00A739B4" w:rsidRDefault="00A739B4"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Un seul encadré doit être complété.</w:t>
      </w:r>
      <w:r w:rsidR="002A25AC" w:rsidRPr="00A739B4">
        <w:rPr>
          <w:rFonts w:eastAsia="Times New Roman" w:cs="Arial"/>
          <w:bCs/>
          <w:i/>
          <w:color w:val="E5004D"/>
          <w:sz w:val="20"/>
          <w:szCs w:val="20"/>
          <w:lang w:val="fr-FR" w:eastAsia="fr-FR"/>
        </w:rPr>
        <w:t xml:space="preserve">        </w:t>
      </w:r>
    </w:p>
    <w:p w14:paraId="32A71761" w14:textId="5F0C1665" w:rsidR="004B1F7C" w:rsidRPr="00A739B4" w:rsidRDefault="002A25AC"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 xml:space="preserve">                                  </w:t>
      </w:r>
      <w:r w:rsidR="000C7034" w:rsidRPr="00A739B4">
        <w:rPr>
          <w:rFonts w:eastAsia="Times New Roman" w:cs="Arial"/>
          <w:bCs/>
          <w:i/>
          <w:color w:val="E5004D"/>
          <w:sz w:val="20"/>
          <w:szCs w:val="20"/>
          <w:lang w:val="fr-FR" w:eastAsia="fr-FR"/>
        </w:rPr>
        <w:t xml:space="preserve">                              </w:t>
      </w:r>
      <w:r w:rsidRPr="00A739B4">
        <w:rPr>
          <w:rFonts w:eastAsia="Times New Roman" w:cs="Arial"/>
          <w:bCs/>
          <w:i/>
          <w:color w:val="E5004D"/>
          <w:sz w:val="20"/>
          <w:szCs w:val="20"/>
          <w:lang w:val="fr-FR" w:eastAsia="fr-FR"/>
        </w:rPr>
        <w:t xml:space="preserve">   </w:t>
      </w:r>
      <w:r w:rsidR="0015235C" w:rsidRPr="00A739B4">
        <w:rPr>
          <w:rFonts w:eastAsia="Times New Roman" w:cs="Arial"/>
          <w:bCs/>
          <w:i/>
          <w:color w:val="E5004D"/>
          <w:sz w:val="20"/>
          <w:szCs w:val="20"/>
          <w:lang w:val="fr-FR" w:eastAsia="fr-FR"/>
        </w:rPr>
        <w:t xml:space="preserve">    </w:t>
      </w:r>
      <w:r w:rsidRPr="00A739B4">
        <w:rPr>
          <w:rFonts w:eastAsia="Times New Roman" w:cs="Arial"/>
          <w:bCs/>
          <w:i/>
          <w:color w:val="E5004D"/>
          <w:sz w:val="20"/>
          <w:szCs w:val="20"/>
          <w:lang w:val="fr-FR" w:eastAsia="fr-FR"/>
        </w:rPr>
        <w:t xml:space="preserve">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5FB287AE" w14:textId="77777777" w:rsidTr="00F97221">
        <w:tc>
          <w:tcPr>
            <w:tcW w:w="10540" w:type="dxa"/>
            <w:shd w:val="clear" w:color="FFFFFF" w:themeColor="background1" w:fill="FFFFFF" w:themeFill="background1"/>
          </w:tcPr>
          <w:p w14:paraId="63AB6873" w14:textId="77777777" w:rsidR="00A739B4" w:rsidRPr="0080005E" w:rsidRDefault="00A739B4" w:rsidP="00F97221">
            <w:pPr>
              <w:ind w:left="426"/>
              <w:jc w:val="center"/>
              <w:rPr>
                <w:i/>
                <w:color w:val="FF0000"/>
                <w:sz w:val="20"/>
                <w:szCs w:val="20"/>
                <w:lang w:val="fr-FR"/>
              </w:rPr>
            </w:pPr>
            <w:bookmarkStart w:id="9" w:name="_Hlk79749724"/>
          </w:p>
          <w:p w14:paraId="41D2E602" w14:textId="7EEDDD2E" w:rsidR="00A739B4" w:rsidRPr="008C7954" w:rsidRDefault="00A739B4"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p w14:paraId="52CEB996" w14:textId="77777777" w:rsidR="00A739B4" w:rsidRPr="008C7954" w:rsidRDefault="00A739B4" w:rsidP="00F97221">
            <w:pPr>
              <w:ind w:left="426"/>
              <w:rPr>
                <w:sz w:val="20"/>
                <w:szCs w:val="20"/>
                <w:lang w:val="fr-FR"/>
              </w:rPr>
            </w:pPr>
          </w:p>
        </w:tc>
      </w:tr>
      <w:bookmarkEnd w:id="9"/>
    </w:tbl>
    <w:p w14:paraId="51A51E20" w14:textId="4B2BA6AE" w:rsidR="00A739B4" w:rsidRDefault="00A739B4" w:rsidP="00EE2F6F"/>
    <w:p w14:paraId="64A6490F" w14:textId="3A54F728" w:rsidR="00C731AF" w:rsidRDefault="00C731AF" w:rsidP="00C731AF">
      <w:pPr>
        <w:pStyle w:val="Titre4"/>
      </w:pPr>
      <w:r>
        <w:t>II.2.9) Informations sur les limites concernant le nombre de candidats inviter à participer</w:t>
      </w:r>
    </w:p>
    <w:tbl>
      <w:tblPr>
        <w:tblStyle w:val="Grilledutableau"/>
        <w:tblpPr w:leftFromText="141" w:rightFromText="141" w:vertAnchor="text" w:horzAnchor="page" w:tblpX="4693" w:tblpY="337"/>
        <w:tblW w:w="0" w:type="auto"/>
        <w:shd w:val="clear" w:color="FFFFFF" w:themeColor="background1" w:fill="FFFFFF" w:themeFill="background1"/>
        <w:tblLook w:val="04A0" w:firstRow="1" w:lastRow="0" w:firstColumn="1" w:lastColumn="0" w:noHBand="0" w:noVBand="1"/>
      </w:tblPr>
      <w:tblGrid>
        <w:gridCol w:w="846"/>
      </w:tblGrid>
      <w:tr w:rsidR="00C731AF" w:rsidRPr="008C7954" w14:paraId="46A3BE38" w14:textId="77777777" w:rsidTr="001C7888">
        <w:trPr>
          <w:trHeight w:val="416"/>
        </w:trPr>
        <w:tc>
          <w:tcPr>
            <w:tcW w:w="846" w:type="dxa"/>
            <w:shd w:val="clear" w:color="FFFFFF" w:themeColor="background1" w:fill="FFFFFF" w:themeFill="background1"/>
          </w:tcPr>
          <w:p w14:paraId="30B3FDEF" w14:textId="77777777" w:rsidR="00C731AF" w:rsidRPr="0080005E" w:rsidRDefault="00C731AF" w:rsidP="00C731AF">
            <w:pPr>
              <w:ind w:left="426"/>
              <w:jc w:val="center"/>
              <w:rPr>
                <w:i/>
                <w:color w:val="FF0000"/>
                <w:sz w:val="20"/>
                <w:szCs w:val="20"/>
                <w:lang w:val="fr-FR"/>
              </w:rPr>
            </w:pPr>
          </w:p>
          <w:p w14:paraId="0421897A" w14:textId="7A777D79" w:rsidR="00C731AF" w:rsidRPr="00C731AF" w:rsidRDefault="00C731AF" w:rsidP="00C731AF">
            <w:pPr>
              <w:rPr>
                <w:rFonts w:eastAsia="Times New Roman" w:cs="Arial"/>
                <w:bCs/>
                <w:iCs/>
                <w:sz w:val="20"/>
                <w:szCs w:val="20"/>
                <w:lang w:val="fr-FR" w:eastAsia="fr-FR"/>
              </w:rPr>
            </w:pPr>
            <w:r>
              <w:rPr>
                <w:rFonts w:eastAsia="Times New Roman" w:cs="Arial"/>
                <w:bCs/>
                <w:iCs/>
                <w:sz w:val="20"/>
                <w:szCs w:val="20"/>
                <w:lang w:val="fr-FR" w:eastAsia="fr-FR"/>
              </w:rPr>
              <w:t xml:space="preserve">    </w:t>
            </w:r>
            <w:r w:rsidRPr="00C731AF">
              <w:rPr>
                <w:rFonts w:eastAsia="Times New Roman" w:cs="Arial"/>
                <w:bCs/>
                <w:iCs/>
                <w:sz w:val="20"/>
                <w:szCs w:val="20"/>
                <w:lang w:val="fr-FR" w:eastAsia="fr-FR"/>
              </w:rPr>
              <w:t>5</w:t>
            </w:r>
          </w:p>
          <w:p w14:paraId="15A3C405" w14:textId="77777777" w:rsidR="00C731AF" w:rsidRPr="008C7954" w:rsidRDefault="00C731AF" w:rsidP="00C731AF">
            <w:pPr>
              <w:ind w:left="426"/>
              <w:rPr>
                <w:sz w:val="20"/>
                <w:szCs w:val="20"/>
                <w:lang w:val="fr-FR"/>
              </w:rPr>
            </w:pPr>
          </w:p>
        </w:tc>
      </w:tr>
    </w:tbl>
    <w:p w14:paraId="36F4D84E" w14:textId="77777777" w:rsidR="00C731AF" w:rsidRDefault="00C731AF" w:rsidP="00EE2F6F"/>
    <w:p w14:paraId="689A814F" w14:textId="12C55259" w:rsidR="00C731AF" w:rsidRDefault="00C731AF" w:rsidP="00EE2F6F">
      <w:r>
        <w:t>Nombre de candidats envisagés :</w:t>
      </w:r>
    </w:p>
    <w:p w14:paraId="70697683" w14:textId="77777777" w:rsidR="00C731AF" w:rsidRDefault="00C731AF" w:rsidP="00EE2F6F"/>
    <w:p w14:paraId="407F9EBD" w14:textId="2EC033EB" w:rsidR="00C731AF" w:rsidRDefault="00C731AF" w:rsidP="00EE2F6F">
      <w:r>
        <w:t>Nombre minimal envisagé/Nombre maximal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31AF" w:rsidRPr="008C7954" w14:paraId="2F6BDA22" w14:textId="77777777" w:rsidTr="00F97221">
        <w:tc>
          <w:tcPr>
            <w:tcW w:w="10540" w:type="dxa"/>
            <w:shd w:val="clear" w:color="FFFFFF" w:themeColor="background1" w:fill="FFFFFF" w:themeFill="background1"/>
          </w:tcPr>
          <w:p w14:paraId="08350CD0" w14:textId="77777777" w:rsidR="00C731AF" w:rsidRPr="00C731AF" w:rsidRDefault="00C731AF" w:rsidP="00F97221">
            <w:pPr>
              <w:ind w:left="426"/>
              <w:jc w:val="center"/>
              <w:rPr>
                <w:i/>
                <w:color w:val="FF0000"/>
                <w:sz w:val="20"/>
                <w:szCs w:val="20"/>
                <w:lang w:val="fr-FR"/>
              </w:rPr>
            </w:pPr>
          </w:p>
          <w:p w14:paraId="763945D3" w14:textId="1516B2A1" w:rsidR="00C731AF" w:rsidRPr="008C7954" w:rsidRDefault="00C731AF"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0E38ADAF" w14:textId="77777777" w:rsidR="00C731AF" w:rsidRPr="008C7954" w:rsidRDefault="00C731AF" w:rsidP="00F97221">
            <w:pPr>
              <w:ind w:left="426"/>
              <w:rPr>
                <w:sz w:val="20"/>
                <w:szCs w:val="20"/>
                <w:lang w:val="fr-FR"/>
              </w:rPr>
            </w:pPr>
          </w:p>
        </w:tc>
      </w:tr>
    </w:tbl>
    <w:p w14:paraId="1E94985D" w14:textId="77777777" w:rsidR="00C731AF" w:rsidRDefault="00C731AF" w:rsidP="00EE2F6F"/>
    <w:p w14:paraId="0F263164" w14:textId="5244BCE5" w:rsidR="00C731AF" w:rsidRDefault="00C731AF" w:rsidP="00EE2F6F">
      <w:r>
        <w:t>Critères objectifs de limitation du nombre de candidats :</w:t>
      </w:r>
    </w:p>
    <w:p w14:paraId="320F7875" w14:textId="350BC614" w:rsidR="003B79FB" w:rsidRPr="003B79FB" w:rsidRDefault="003B79FB" w:rsidP="00EE2F6F">
      <w:pPr>
        <w:rPr>
          <w:b/>
          <w:bCs/>
        </w:rPr>
      </w:pPr>
      <w:r w:rsidRPr="003B79FB">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31AF" w:rsidRPr="008C7954" w14:paraId="16E3C04D" w14:textId="77777777" w:rsidTr="00F97221">
        <w:tc>
          <w:tcPr>
            <w:tcW w:w="10540" w:type="dxa"/>
            <w:shd w:val="clear" w:color="FFFFFF" w:themeColor="background1" w:fill="FFFFFF" w:themeFill="background1"/>
          </w:tcPr>
          <w:p w14:paraId="61AFE683" w14:textId="77777777" w:rsidR="00C731AF" w:rsidRPr="007B4B68" w:rsidRDefault="00C731AF" w:rsidP="00F97221">
            <w:pPr>
              <w:ind w:left="426"/>
              <w:jc w:val="center"/>
              <w:rPr>
                <w:i/>
                <w:color w:val="FF0000"/>
                <w:sz w:val="20"/>
                <w:szCs w:val="20"/>
                <w:lang w:val="fr-FR"/>
              </w:rPr>
            </w:pPr>
          </w:p>
          <w:p w14:paraId="342B19D7" w14:textId="77777777" w:rsidR="00C731AF" w:rsidRPr="007B4B68" w:rsidRDefault="00C731AF" w:rsidP="00F97221">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 xml:space="preserve">Voir annexe 3 : Description du </w:t>
            </w:r>
            <w:proofErr w:type="spellStart"/>
            <w:r w:rsidRPr="007B4B68">
              <w:rPr>
                <w:rFonts w:eastAsia="Times New Roman" w:cs="Arial"/>
                <w:bCs/>
                <w:iCs/>
                <w:sz w:val="20"/>
                <w:szCs w:val="20"/>
                <w:lang w:val="fr-FR" w:eastAsia="fr-FR"/>
              </w:rPr>
              <w:t>marché_fiche</w:t>
            </w:r>
            <w:proofErr w:type="spellEnd"/>
            <w:r w:rsidRPr="007B4B68">
              <w:rPr>
                <w:rFonts w:eastAsia="Times New Roman" w:cs="Arial"/>
                <w:bCs/>
                <w:iCs/>
                <w:sz w:val="20"/>
                <w:szCs w:val="20"/>
                <w:lang w:val="fr-FR" w:eastAsia="fr-FR"/>
              </w:rPr>
              <w:t xml:space="preserve"> technique détaillée</w:t>
            </w:r>
            <w:r>
              <w:rPr>
                <w:rFonts w:eastAsia="Times New Roman" w:cs="Arial"/>
                <w:bCs/>
                <w:iCs/>
                <w:sz w:val="20"/>
                <w:szCs w:val="20"/>
                <w:lang w:val="fr-FR" w:eastAsia="fr-FR"/>
              </w:rPr>
              <w:t>.</w:t>
            </w:r>
          </w:p>
          <w:p w14:paraId="748B164F" w14:textId="77777777" w:rsidR="00C731AF" w:rsidRPr="008C7954" w:rsidRDefault="00C731AF" w:rsidP="00F97221">
            <w:pPr>
              <w:ind w:left="426"/>
              <w:rPr>
                <w:sz w:val="20"/>
                <w:szCs w:val="20"/>
                <w:lang w:val="fr-FR"/>
              </w:rPr>
            </w:pPr>
          </w:p>
        </w:tc>
      </w:tr>
    </w:tbl>
    <w:p w14:paraId="14AB1906" w14:textId="714D83CA" w:rsidR="00C731AF" w:rsidRDefault="00C731AF" w:rsidP="00EE2F6F"/>
    <w:p w14:paraId="45C5D9E3" w14:textId="601DFEA2" w:rsidR="003B79FB" w:rsidRPr="003B79FB" w:rsidRDefault="003B79FB" w:rsidP="00EE2F6F">
      <w:pPr>
        <w:rPr>
          <w:b/>
          <w:bCs/>
        </w:rPr>
      </w:pPr>
      <w:bookmarkStart w:id="10" w:name="_Hlk80014242"/>
      <w:r w:rsidRPr="003B79FB">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DE2FFA" w14:paraId="2FBB9C5F" w14:textId="77777777" w:rsidTr="00866683">
        <w:tc>
          <w:tcPr>
            <w:tcW w:w="10540" w:type="dxa"/>
            <w:shd w:val="clear" w:color="FFFFFF" w:themeColor="background1" w:fill="FFFFFF" w:themeFill="background1"/>
          </w:tcPr>
          <w:p w14:paraId="456A38BD" w14:textId="77777777" w:rsidR="003B79FB" w:rsidRPr="00947157" w:rsidRDefault="003B79FB" w:rsidP="00866683">
            <w:pPr>
              <w:ind w:left="426"/>
              <w:jc w:val="center"/>
              <w:rPr>
                <w:i/>
                <w:color w:val="FF0000"/>
                <w:sz w:val="20"/>
                <w:szCs w:val="20"/>
                <w:lang w:val="nl-NL"/>
              </w:rPr>
            </w:pPr>
          </w:p>
          <w:p w14:paraId="170F7FB5" w14:textId="5A7A970D" w:rsidR="003B79FB" w:rsidRPr="003B79FB" w:rsidRDefault="003B79FB" w:rsidP="00866683">
            <w:pPr>
              <w:rPr>
                <w:rFonts w:eastAsia="Times New Roman" w:cs="Arial"/>
                <w:bCs/>
                <w:iCs/>
                <w:sz w:val="20"/>
                <w:szCs w:val="20"/>
                <w:lang w:val="nl-NL" w:eastAsia="fr-FR"/>
              </w:rPr>
            </w:pPr>
            <w:proofErr w:type="spellStart"/>
            <w:r w:rsidRPr="003B79FB">
              <w:rPr>
                <w:rFonts w:eastAsia="Times New Roman" w:cs="Arial"/>
                <w:bCs/>
                <w:i/>
                <w:color w:val="E5004D"/>
                <w:sz w:val="20"/>
                <w:szCs w:val="20"/>
                <w:lang w:val="nl-NL" w:eastAsia="fr-FR"/>
              </w:rPr>
              <w:t>Veuillez</w:t>
            </w:r>
            <w:proofErr w:type="spellEnd"/>
            <w:r w:rsidRPr="003B79FB">
              <w:rPr>
                <w:rFonts w:eastAsia="Times New Roman" w:cs="Arial"/>
                <w:bCs/>
                <w:i/>
                <w:color w:val="E5004D"/>
                <w:sz w:val="20"/>
                <w:szCs w:val="20"/>
                <w:lang w:val="nl-NL" w:eastAsia="fr-FR"/>
              </w:rPr>
              <w:t xml:space="preserve"> </w:t>
            </w:r>
            <w:proofErr w:type="spellStart"/>
            <w:r w:rsidRPr="003B79FB">
              <w:rPr>
                <w:rFonts w:eastAsia="Times New Roman" w:cs="Arial"/>
                <w:bCs/>
                <w:i/>
                <w:color w:val="E5004D"/>
                <w:sz w:val="20"/>
                <w:szCs w:val="20"/>
                <w:lang w:val="nl-NL" w:eastAsia="fr-FR"/>
              </w:rPr>
              <w:t>indiquer</w:t>
            </w:r>
            <w:proofErr w:type="spellEnd"/>
            <w:r w:rsidRPr="003B79FB">
              <w:rPr>
                <w:rFonts w:eastAsia="Times New Roman" w:cs="Arial"/>
                <w:bCs/>
                <w:i/>
                <w:color w:val="E5004D"/>
                <w:sz w:val="20"/>
                <w:szCs w:val="20"/>
                <w:lang w:val="nl-NL" w:eastAsia="fr-FR"/>
              </w:rPr>
              <w:t xml:space="preserve"> : </w:t>
            </w:r>
            <w:r w:rsidRPr="003B79FB">
              <w:rPr>
                <w:rFonts w:eastAsia="Times New Roman" w:cs="Arial"/>
                <w:bCs/>
                <w:iCs/>
                <w:sz w:val="20"/>
                <w:szCs w:val="20"/>
                <w:lang w:val="nl-NL" w:eastAsia="fr-FR"/>
              </w:rPr>
              <w:t xml:space="preserve"> Zie bijlage 3: Beschrijving van de </w:t>
            </w:r>
            <w:proofErr w:type="spellStart"/>
            <w:r w:rsidRPr="003B79FB">
              <w:rPr>
                <w:rFonts w:eastAsia="Times New Roman" w:cs="Arial"/>
                <w:bCs/>
                <w:iCs/>
                <w:sz w:val="20"/>
                <w:szCs w:val="20"/>
                <w:lang w:val="nl-NL" w:eastAsia="fr-FR"/>
              </w:rPr>
              <w:t>opdracht_Gedetailleerde</w:t>
            </w:r>
            <w:proofErr w:type="spellEnd"/>
            <w:r w:rsidRPr="003B79FB">
              <w:rPr>
                <w:rFonts w:eastAsia="Times New Roman" w:cs="Arial"/>
                <w:bCs/>
                <w:iCs/>
                <w:sz w:val="20"/>
                <w:szCs w:val="20"/>
                <w:lang w:val="nl-NL" w:eastAsia="fr-FR"/>
              </w:rPr>
              <w:t xml:space="preserve"> technische fiche</w:t>
            </w:r>
            <w:r w:rsidR="003F277D">
              <w:rPr>
                <w:rFonts w:eastAsia="Times New Roman" w:cs="Arial"/>
                <w:bCs/>
                <w:iCs/>
                <w:sz w:val="20"/>
                <w:szCs w:val="20"/>
                <w:lang w:val="nl-NL" w:eastAsia="fr-FR"/>
              </w:rPr>
              <w:t>.</w:t>
            </w:r>
          </w:p>
          <w:p w14:paraId="48A2FC73" w14:textId="77777777" w:rsidR="003B79FB" w:rsidRPr="003B79FB" w:rsidRDefault="003B79FB" w:rsidP="00866683">
            <w:pPr>
              <w:ind w:left="426"/>
              <w:rPr>
                <w:sz w:val="20"/>
                <w:szCs w:val="20"/>
                <w:lang w:val="nl-NL"/>
              </w:rPr>
            </w:pPr>
          </w:p>
        </w:tc>
      </w:tr>
      <w:bookmarkEnd w:id="10"/>
    </w:tbl>
    <w:p w14:paraId="79BE6AF5" w14:textId="77777777" w:rsidR="003B79FB" w:rsidRPr="003B79FB" w:rsidRDefault="003B79FB" w:rsidP="00EE2F6F">
      <w:pPr>
        <w:rPr>
          <w:lang w:val="nl-NL"/>
        </w:rPr>
      </w:pPr>
    </w:p>
    <w:p w14:paraId="71C4D1ED" w14:textId="4F746403" w:rsidR="00A739B4" w:rsidRDefault="00A739B4" w:rsidP="007B4B68">
      <w:pPr>
        <w:pStyle w:val="Titre4"/>
      </w:pPr>
      <w:r>
        <w:t>II.2.11) Information sur les options</w:t>
      </w:r>
    </w:p>
    <w:p w14:paraId="3F2DB10A" w14:textId="77777777" w:rsidR="00A739B4" w:rsidRPr="00A739B4" w:rsidRDefault="00A739B4" w:rsidP="00A739B4"/>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697C16D0" w14:textId="77777777" w:rsidTr="00F97221">
        <w:tc>
          <w:tcPr>
            <w:tcW w:w="10540" w:type="dxa"/>
            <w:shd w:val="clear" w:color="FFFFFF" w:themeColor="background1" w:fill="FFFFFF" w:themeFill="background1"/>
          </w:tcPr>
          <w:p w14:paraId="452364EA" w14:textId="77777777" w:rsidR="00A739B4" w:rsidRPr="00C731AF" w:rsidRDefault="00A739B4" w:rsidP="00F97221">
            <w:pPr>
              <w:ind w:left="426"/>
              <w:jc w:val="center"/>
              <w:rPr>
                <w:i/>
                <w:color w:val="FF0000"/>
                <w:sz w:val="20"/>
                <w:szCs w:val="20"/>
                <w:lang w:val="fr-FR"/>
              </w:rPr>
            </w:pPr>
          </w:p>
          <w:p w14:paraId="79E3455D" w14:textId="3954A294" w:rsidR="00A739B4" w:rsidRPr="008C7954" w:rsidRDefault="00A739B4"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 si nécessaire</w:t>
            </w:r>
            <w:r w:rsidR="00FE43EA">
              <w:rPr>
                <w:rFonts w:eastAsia="Times New Roman" w:cs="Arial"/>
                <w:bCs/>
                <w:i/>
                <w:color w:val="E5004D"/>
                <w:sz w:val="20"/>
                <w:szCs w:val="20"/>
                <w:lang w:val="fr-FR" w:eastAsia="fr-FR"/>
              </w:rPr>
              <w:t>.</w:t>
            </w:r>
          </w:p>
          <w:p w14:paraId="1EE8F141" w14:textId="77777777" w:rsidR="00A739B4" w:rsidRPr="008C7954" w:rsidRDefault="00A739B4" w:rsidP="00F97221">
            <w:pPr>
              <w:ind w:left="426"/>
              <w:rPr>
                <w:sz w:val="20"/>
                <w:szCs w:val="20"/>
                <w:lang w:val="fr-FR"/>
              </w:rPr>
            </w:pPr>
          </w:p>
        </w:tc>
      </w:tr>
    </w:tbl>
    <w:p w14:paraId="4F38B7DC" w14:textId="78DA904B" w:rsidR="00A739B4" w:rsidRDefault="00A739B4" w:rsidP="00A739B4"/>
    <w:p w14:paraId="73DE8B46" w14:textId="77777777" w:rsidR="001C7888" w:rsidRDefault="001C7888" w:rsidP="00A739B4"/>
    <w:p w14:paraId="52FC8564" w14:textId="77777777" w:rsidR="00A739B4" w:rsidRPr="007B4B68" w:rsidRDefault="000C7034" w:rsidP="007B4B68">
      <w:pPr>
        <w:pStyle w:val="Titre4"/>
      </w:pPr>
      <w:r w:rsidRPr="007B4B68">
        <w:lastRenderedPageBreak/>
        <w:t xml:space="preserve"> </w:t>
      </w:r>
      <w:r w:rsidR="00A739B4" w:rsidRPr="007B4B68">
        <w:t>II.2.14) Informations complémentaires</w:t>
      </w:r>
      <w:r w:rsidRPr="007B4B68">
        <w:t xml:space="preserve">        </w:t>
      </w:r>
    </w:p>
    <w:p w14:paraId="677F305E" w14:textId="4D085047" w:rsidR="00C064D6" w:rsidRDefault="000C7034" w:rsidP="007B4B68">
      <w:pPr>
        <w:pStyle w:val="Titre3"/>
      </w:pPr>
      <w:r>
        <w:t xml:space="preserve">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302D1841" w14:textId="77777777" w:rsidTr="00F97221">
        <w:tc>
          <w:tcPr>
            <w:tcW w:w="10540" w:type="dxa"/>
            <w:shd w:val="clear" w:color="FFFFFF" w:themeColor="background1" w:fill="FFFFFF" w:themeFill="background1"/>
          </w:tcPr>
          <w:p w14:paraId="65561DB8" w14:textId="77777777" w:rsidR="00A739B4" w:rsidRPr="007B4B68" w:rsidRDefault="00A739B4" w:rsidP="00F97221">
            <w:pPr>
              <w:ind w:left="426"/>
              <w:jc w:val="center"/>
              <w:rPr>
                <w:i/>
                <w:color w:val="FF0000"/>
                <w:sz w:val="20"/>
                <w:szCs w:val="20"/>
                <w:lang w:val="fr-FR"/>
              </w:rPr>
            </w:pPr>
          </w:p>
          <w:p w14:paraId="33BF0784" w14:textId="5EAE32DB" w:rsidR="00A739B4" w:rsidRPr="008C7954" w:rsidRDefault="007B4B68"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Donnez des informations complémentaires sur le lot s’il échet.</w:t>
            </w:r>
          </w:p>
          <w:p w14:paraId="42902D77" w14:textId="77777777" w:rsidR="00A739B4" w:rsidRPr="008C7954" w:rsidRDefault="00A739B4" w:rsidP="00F97221">
            <w:pPr>
              <w:ind w:left="426"/>
              <w:rPr>
                <w:sz w:val="20"/>
                <w:szCs w:val="20"/>
                <w:lang w:val="fr-FR"/>
              </w:rPr>
            </w:pPr>
          </w:p>
        </w:tc>
      </w:tr>
    </w:tbl>
    <w:p w14:paraId="70B8F0ED" w14:textId="77777777" w:rsidR="00C064D6" w:rsidRDefault="00C064D6" w:rsidP="00EE2F6F"/>
    <w:p w14:paraId="094B1372" w14:textId="77777777" w:rsidR="007B4B68" w:rsidRDefault="007B4B68" w:rsidP="007B4B68">
      <w:pPr>
        <w:rPr>
          <w:sz w:val="20"/>
          <w:szCs w:val="20"/>
          <w:u w:val="single"/>
        </w:rPr>
      </w:pPr>
    </w:p>
    <w:p w14:paraId="674CFB42" w14:textId="2035ABB2" w:rsidR="007B4B68" w:rsidRPr="007B4B68" w:rsidRDefault="007B4B68" w:rsidP="007B4B68">
      <w:pPr>
        <w:pStyle w:val="Titre3"/>
      </w:pPr>
      <w:r w:rsidRPr="007B4B68">
        <w:t>Section III : Objet</w:t>
      </w:r>
    </w:p>
    <w:p w14:paraId="37C65D65" w14:textId="22028AE1" w:rsidR="009A5EB1" w:rsidRPr="007B4B68" w:rsidRDefault="007B4B68" w:rsidP="00EE2F6F">
      <w:pPr>
        <w:rPr>
          <w:b/>
          <w:bCs/>
        </w:rPr>
      </w:pPr>
      <w:r w:rsidRPr="007B4B68">
        <w:rPr>
          <w:b/>
          <w:bCs/>
        </w:rPr>
        <w:t>III.1) Conditions de participation</w:t>
      </w:r>
    </w:p>
    <w:p w14:paraId="5696AB2F" w14:textId="6EFD6D81" w:rsidR="007B4B68" w:rsidRDefault="007B4B68" w:rsidP="007B4B68">
      <w:pPr>
        <w:pStyle w:val="Titre4"/>
      </w:pPr>
      <w:r>
        <w:t xml:space="preserve">III.1.1) Habilitation à exercer l’activité professionnelle, y compris exigences relatives à l’inscription au registre du commerce ou de la profession </w:t>
      </w:r>
    </w:p>
    <w:p w14:paraId="0B5EE826" w14:textId="24174F71" w:rsidR="007B4B68" w:rsidRPr="006674CD" w:rsidRDefault="006674CD" w:rsidP="007B4B68">
      <w:pPr>
        <w:rPr>
          <w:b/>
          <w:bCs/>
        </w:rPr>
      </w:pPr>
      <w:r w:rsidRPr="006674CD">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7B4B68" w:rsidRPr="008C7954" w14:paraId="5DED2DA8" w14:textId="77777777" w:rsidTr="00F97221">
        <w:tc>
          <w:tcPr>
            <w:tcW w:w="10540" w:type="dxa"/>
            <w:shd w:val="clear" w:color="FFFFFF" w:themeColor="background1" w:fill="FFFFFF" w:themeFill="background1"/>
          </w:tcPr>
          <w:p w14:paraId="2BD2F38C" w14:textId="77777777" w:rsidR="007B4B68" w:rsidRPr="007B4B68" w:rsidRDefault="007B4B68" w:rsidP="00F97221">
            <w:pPr>
              <w:ind w:left="426"/>
              <w:jc w:val="center"/>
              <w:rPr>
                <w:i/>
                <w:color w:val="FF0000"/>
                <w:sz w:val="20"/>
                <w:szCs w:val="20"/>
                <w:lang w:val="fr-FR"/>
              </w:rPr>
            </w:pPr>
          </w:p>
          <w:p w14:paraId="56D609B7" w14:textId="064C548F" w:rsidR="007B4B68" w:rsidRPr="007B4B68" w:rsidRDefault="007B4B68" w:rsidP="00F97221">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 xml:space="preserve">Voir annexe 3 : Description du </w:t>
            </w:r>
            <w:proofErr w:type="spellStart"/>
            <w:r w:rsidRPr="007B4B68">
              <w:rPr>
                <w:rFonts w:eastAsia="Times New Roman" w:cs="Arial"/>
                <w:bCs/>
                <w:iCs/>
                <w:sz w:val="20"/>
                <w:szCs w:val="20"/>
                <w:lang w:val="fr-FR" w:eastAsia="fr-FR"/>
              </w:rPr>
              <w:t>marché_fiche</w:t>
            </w:r>
            <w:proofErr w:type="spellEnd"/>
            <w:r w:rsidRPr="007B4B68">
              <w:rPr>
                <w:rFonts w:eastAsia="Times New Roman" w:cs="Arial"/>
                <w:bCs/>
                <w:iCs/>
                <w:sz w:val="20"/>
                <w:szCs w:val="20"/>
                <w:lang w:val="fr-FR" w:eastAsia="fr-FR"/>
              </w:rPr>
              <w:t xml:space="preserve"> technique détaillée</w:t>
            </w:r>
            <w:r w:rsidR="00FE43EA">
              <w:rPr>
                <w:rFonts w:eastAsia="Times New Roman" w:cs="Arial"/>
                <w:bCs/>
                <w:iCs/>
                <w:sz w:val="20"/>
                <w:szCs w:val="20"/>
                <w:lang w:val="fr-FR" w:eastAsia="fr-FR"/>
              </w:rPr>
              <w:t>.</w:t>
            </w:r>
          </w:p>
          <w:p w14:paraId="6C3F92BC" w14:textId="77777777" w:rsidR="007B4B68" w:rsidRPr="008C7954" w:rsidRDefault="007B4B68" w:rsidP="00F97221">
            <w:pPr>
              <w:ind w:left="426"/>
              <w:rPr>
                <w:sz w:val="20"/>
                <w:szCs w:val="20"/>
                <w:lang w:val="fr-FR"/>
              </w:rPr>
            </w:pPr>
          </w:p>
        </w:tc>
      </w:tr>
    </w:tbl>
    <w:p w14:paraId="0B75C04E" w14:textId="0D4475F8" w:rsidR="00FB03A4" w:rsidRDefault="00FB03A4" w:rsidP="00EE2F6F"/>
    <w:p w14:paraId="44DA44FA" w14:textId="77777777" w:rsidR="006674CD" w:rsidRPr="003B79FB" w:rsidRDefault="006674CD" w:rsidP="006674CD">
      <w:pPr>
        <w:rPr>
          <w:b/>
          <w:bCs/>
        </w:rPr>
      </w:pPr>
      <w:r w:rsidRPr="003B79FB">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DE2FFA" w14:paraId="5DD0664B" w14:textId="77777777" w:rsidTr="00866683">
        <w:tc>
          <w:tcPr>
            <w:tcW w:w="10540" w:type="dxa"/>
            <w:shd w:val="clear" w:color="FFFFFF" w:themeColor="background1" w:fill="FFFFFF" w:themeFill="background1"/>
          </w:tcPr>
          <w:p w14:paraId="049514B3" w14:textId="77777777" w:rsidR="006674CD" w:rsidRPr="006674CD" w:rsidRDefault="006674CD" w:rsidP="00866683">
            <w:pPr>
              <w:ind w:left="426"/>
              <w:jc w:val="center"/>
              <w:rPr>
                <w:i/>
                <w:color w:val="FF0000"/>
                <w:sz w:val="20"/>
                <w:szCs w:val="20"/>
                <w:lang w:val="nl-NL"/>
              </w:rPr>
            </w:pPr>
          </w:p>
          <w:p w14:paraId="6647BD63" w14:textId="77777777" w:rsidR="006674CD" w:rsidRPr="003B79FB" w:rsidRDefault="006674CD" w:rsidP="00866683">
            <w:pPr>
              <w:rPr>
                <w:rFonts w:eastAsia="Times New Roman" w:cs="Arial"/>
                <w:bCs/>
                <w:iCs/>
                <w:sz w:val="20"/>
                <w:szCs w:val="20"/>
                <w:lang w:val="nl-NL" w:eastAsia="fr-FR"/>
              </w:rPr>
            </w:pPr>
            <w:proofErr w:type="spellStart"/>
            <w:r w:rsidRPr="003B79FB">
              <w:rPr>
                <w:rFonts w:eastAsia="Times New Roman" w:cs="Arial"/>
                <w:bCs/>
                <w:i/>
                <w:color w:val="E5004D"/>
                <w:sz w:val="20"/>
                <w:szCs w:val="20"/>
                <w:lang w:val="nl-NL" w:eastAsia="fr-FR"/>
              </w:rPr>
              <w:t>Veuillez</w:t>
            </w:r>
            <w:proofErr w:type="spellEnd"/>
            <w:r w:rsidRPr="003B79FB">
              <w:rPr>
                <w:rFonts w:eastAsia="Times New Roman" w:cs="Arial"/>
                <w:bCs/>
                <w:i/>
                <w:color w:val="E5004D"/>
                <w:sz w:val="20"/>
                <w:szCs w:val="20"/>
                <w:lang w:val="nl-NL" w:eastAsia="fr-FR"/>
              </w:rPr>
              <w:t xml:space="preserve"> </w:t>
            </w:r>
            <w:proofErr w:type="spellStart"/>
            <w:r w:rsidRPr="003B79FB">
              <w:rPr>
                <w:rFonts w:eastAsia="Times New Roman" w:cs="Arial"/>
                <w:bCs/>
                <w:i/>
                <w:color w:val="E5004D"/>
                <w:sz w:val="20"/>
                <w:szCs w:val="20"/>
                <w:lang w:val="nl-NL" w:eastAsia="fr-FR"/>
              </w:rPr>
              <w:t>indiquer</w:t>
            </w:r>
            <w:proofErr w:type="spellEnd"/>
            <w:r w:rsidRPr="003B79FB">
              <w:rPr>
                <w:rFonts w:eastAsia="Times New Roman" w:cs="Arial"/>
                <w:bCs/>
                <w:i/>
                <w:color w:val="E5004D"/>
                <w:sz w:val="20"/>
                <w:szCs w:val="20"/>
                <w:lang w:val="nl-NL" w:eastAsia="fr-FR"/>
              </w:rPr>
              <w:t xml:space="preserve"> : </w:t>
            </w:r>
            <w:r w:rsidRPr="003B79FB">
              <w:rPr>
                <w:rFonts w:eastAsia="Times New Roman" w:cs="Arial"/>
                <w:bCs/>
                <w:iCs/>
                <w:sz w:val="20"/>
                <w:szCs w:val="20"/>
                <w:lang w:val="nl-NL" w:eastAsia="fr-FR"/>
              </w:rPr>
              <w:t xml:space="preserve"> "Zie bijlage 3: Beschrijving van de </w:t>
            </w:r>
            <w:proofErr w:type="spellStart"/>
            <w:r w:rsidRPr="003B79FB">
              <w:rPr>
                <w:rFonts w:eastAsia="Times New Roman" w:cs="Arial"/>
                <w:bCs/>
                <w:iCs/>
                <w:sz w:val="20"/>
                <w:szCs w:val="20"/>
                <w:lang w:val="nl-NL" w:eastAsia="fr-FR"/>
              </w:rPr>
              <w:t>opdracht_Gedetailleerde</w:t>
            </w:r>
            <w:proofErr w:type="spellEnd"/>
            <w:r w:rsidRPr="003B79FB">
              <w:rPr>
                <w:rFonts w:eastAsia="Times New Roman" w:cs="Arial"/>
                <w:bCs/>
                <w:iCs/>
                <w:sz w:val="20"/>
                <w:szCs w:val="20"/>
                <w:lang w:val="nl-NL" w:eastAsia="fr-FR"/>
              </w:rPr>
              <w:t xml:space="preserve"> technische fiche"</w:t>
            </w:r>
          </w:p>
          <w:p w14:paraId="69397F2A" w14:textId="77777777" w:rsidR="006674CD" w:rsidRPr="003B79FB" w:rsidRDefault="006674CD" w:rsidP="00866683">
            <w:pPr>
              <w:ind w:left="426"/>
              <w:rPr>
                <w:sz w:val="20"/>
                <w:szCs w:val="20"/>
                <w:lang w:val="nl-NL"/>
              </w:rPr>
            </w:pPr>
          </w:p>
        </w:tc>
      </w:tr>
    </w:tbl>
    <w:p w14:paraId="3D0DA565" w14:textId="77777777" w:rsidR="006674CD" w:rsidRPr="006674CD" w:rsidRDefault="006674CD" w:rsidP="00EE2F6F">
      <w:pPr>
        <w:rPr>
          <w:lang w:val="nl-NL"/>
        </w:rPr>
      </w:pPr>
    </w:p>
    <w:p w14:paraId="3F5F3904" w14:textId="56783316" w:rsidR="00FB03A4" w:rsidRDefault="007B4B68" w:rsidP="007B4B68">
      <w:pPr>
        <w:pStyle w:val="Titre4"/>
      </w:pPr>
      <w:r>
        <w:t>III.1.3) Capacité technique et professionnelle</w:t>
      </w:r>
    </w:p>
    <w:p w14:paraId="5C4CB333" w14:textId="77777777" w:rsidR="00FE43EA" w:rsidRPr="00FE43EA" w:rsidRDefault="00FE43EA" w:rsidP="00FE43EA"/>
    <w:p w14:paraId="37D3C9C4" w14:textId="6363F65E" w:rsidR="00FE43EA" w:rsidRDefault="00FE43EA" w:rsidP="00EE2F6F">
      <w:r>
        <w:t>Liste et description succincte des critères de sélection :</w:t>
      </w:r>
    </w:p>
    <w:p w14:paraId="6C2DC26F" w14:textId="77777777" w:rsidR="006674CD" w:rsidRPr="006674CD" w:rsidRDefault="006674CD" w:rsidP="006674CD">
      <w:pPr>
        <w:rPr>
          <w:b/>
          <w:bCs/>
        </w:rPr>
      </w:pPr>
      <w:r w:rsidRPr="006674CD">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8C7954" w14:paraId="345A0529" w14:textId="77777777" w:rsidTr="00866683">
        <w:tc>
          <w:tcPr>
            <w:tcW w:w="10540" w:type="dxa"/>
            <w:shd w:val="clear" w:color="FFFFFF" w:themeColor="background1" w:fill="FFFFFF" w:themeFill="background1"/>
          </w:tcPr>
          <w:p w14:paraId="3289024E" w14:textId="77777777" w:rsidR="006674CD" w:rsidRPr="007B4B68" w:rsidRDefault="006674CD" w:rsidP="00866683">
            <w:pPr>
              <w:ind w:left="426"/>
              <w:jc w:val="center"/>
              <w:rPr>
                <w:i/>
                <w:color w:val="FF0000"/>
                <w:sz w:val="20"/>
                <w:szCs w:val="20"/>
                <w:lang w:val="fr-FR"/>
              </w:rPr>
            </w:pPr>
          </w:p>
          <w:p w14:paraId="4D2A260E" w14:textId="77777777" w:rsidR="006674CD" w:rsidRPr="007B4B68" w:rsidRDefault="006674CD" w:rsidP="00866683">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 xml:space="preserve">Voir annexe 3 : Description du </w:t>
            </w:r>
            <w:proofErr w:type="spellStart"/>
            <w:r w:rsidRPr="007B4B68">
              <w:rPr>
                <w:rFonts w:eastAsia="Times New Roman" w:cs="Arial"/>
                <w:bCs/>
                <w:iCs/>
                <w:sz w:val="20"/>
                <w:szCs w:val="20"/>
                <w:lang w:val="fr-FR" w:eastAsia="fr-FR"/>
              </w:rPr>
              <w:t>marché_fiche</w:t>
            </w:r>
            <w:proofErr w:type="spellEnd"/>
            <w:r w:rsidRPr="007B4B68">
              <w:rPr>
                <w:rFonts w:eastAsia="Times New Roman" w:cs="Arial"/>
                <w:bCs/>
                <w:iCs/>
                <w:sz w:val="20"/>
                <w:szCs w:val="20"/>
                <w:lang w:val="fr-FR" w:eastAsia="fr-FR"/>
              </w:rPr>
              <w:t xml:space="preserve"> technique détaillée</w:t>
            </w:r>
            <w:r>
              <w:rPr>
                <w:rFonts w:eastAsia="Times New Roman" w:cs="Arial"/>
                <w:bCs/>
                <w:iCs/>
                <w:sz w:val="20"/>
                <w:szCs w:val="20"/>
                <w:lang w:val="fr-FR" w:eastAsia="fr-FR"/>
              </w:rPr>
              <w:t>.</w:t>
            </w:r>
          </w:p>
          <w:p w14:paraId="6502B802" w14:textId="77777777" w:rsidR="006674CD" w:rsidRPr="008C7954" w:rsidRDefault="006674CD" w:rsidP="00866683">
            <w:pPr>
              <w:ind w:left="426"/>
              <w:rPr>
                <w:sz w:val="20"/>
                <w:szCs w:val="20"/>
                <w:lang w:val="fr-FR"/>
              </w:rPr>
            </w:pPr>
          </w:p>
        </w:tc>
      </w:tr>
    </w:tbl>
    <w:p w14:paraId="7C84C6F7" w14:textId="77777777" w:rsidR="006674CD" w:rsidRDefault="006674CD" w:rsidP="006674CD"/>
    <w:p w14:paraId="0CD1E01A" w14:textId="77777777" w:rsidR="006674CD" w:rsidRPr="003B79FB" w:rsidRDefault="006674CD" w:rsidP="006674CD">
      <w:pPr>
        <w:rPr>
          <w:b/>
          <w:bCs/>
        </w:rPr>
      </w:pPr>
      <w:r w:rsidRPr="003B79FB">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DE2FFA" w14:paraId="07361234" w14:textId="77777777" w:rsidTr="00866683">
        <w:tc>
          <w:tcPr>
            <w:tcW w:w="10540" w:type="dxa"/>
            <w:shd w:val="clear" w:color="FFFFFF" w:themeColor="background1" w:fill="FFFFFF" w:themeFill="background1"/>
          </w:tcPr>
          <w:p w14:paraId="6A8F0E59" w14:textId="77777777" w:rsidR="006674CD" w:rsidRPr="006674CD" w:rsidRDefault="006674CD" w:rsidP="00866683">
            <w:pPr>
              <w:ind w:left="426"/>
              <w:jc w:val="center"/>
              <w:rPr>
                <w:i/>
                <w:color w:val="FF0000"/>
                <w:sz w:val="20"/>
                <w:szCs w:val="20"/>
                <w:lang w:val="nl-NL"/>
              </w:rPr>
            </w:pPr>
          </w:p>
          <w:p w14:paraId="0D26626C" w14:textId="77777777" w:rsidR="006674CD" w:rsidRPr="003B79FB" w:rsidRDefault="006674CD" w:rsidP="00866683">
            <w:pPr>
              <w:rPr>
                <w:rFonts w:eastAsia="Times New Roman" w:cs="Arial"/>
                <w:bCs/>
                <w:iCs/>
                <w:sz w:val="20"/>
                <w:szCs w:val="20"/>
                <w:lang w:val="nl-NL" w:eastAsia="fr-FR"/>
              </w:rPr>
            </w:pPr>
            <w:proofErr w:type="spellStart"/>
            <w:r w:rsidRPr="003B79FB">
              <w:rPr>
                <w:rFonts w:eastAsia="Times New Roman" w:cs="Arial"/>
                <w:bCs/>
                <w:i/>
                <w:color w:val="E5004D"/>
                <w:sz w:val="20"/>
                <w:szCs w:val="20"/>
                <w:lang w:val="nl-NL" w:eastAsia="fr-FR"/>
              </w:rPr>
              <w:t>Veuillez</w:t>
            </w:r>
            <w:proofErr w:type="spellEnd"/>
            <w:r w:rsidRPr="003B79FB">
              <w:rPr>
                <w:rFonts w:eastAsia="Times New Roman" w:cs="Arial"/>
                <w:bCs/>
                <w:i/>
                <w:color w:val="E5004D"/>
                <w:sz w:val="20"/>
                <w:szCs w:val="20"/>
                <w:lang w:val="nl-NL" w:eastAsia="fr-FR"/>
              </w:rPr>
              <w:t xml:space="preserve"> </w:t>
            </w:r>
            <w:proofErr w:type="spellStart"/>
            <w:r w:rsidRPr="003B79FB">
              <w:rPr>
                <w:rFonts w:eastAsia="Times New Roman" w:cs="Arial"/>
                <w:bCs/>
                <w:i/>
                <w:color w:val="E5004D"/>
                <w:sz w:val="20"/>
                <w:szCs w:val="20"/>
                <w:lang w:val="nl-NL" w:eastAsia="fr-FR"/>
              </w:rPr>
              <w:t>indiquer</w:t>
            </w:r>
            <w:proofErr w:type="spellEnd"/>
            <w:r w:rsidRPr="003B79FB">
              <w:rPr>
                <w:rFonts w:eastAsia="Times New Roman" w:cs="Arial"/>
                <w:bCs/>
                <w:i/>
                <w:color w:val="E5004D"/>
                <w:sz w:val="20"/>
                <w:szCs w:val="20"/>
                <w:lang w:val="nl-NL" w:eastAsia="fr-FR"/>
              </w:rPr>
              <w:t xml:space="preserve"> : </w:t>
            </w:r>
            <w:r w:rsidRPr="003B79FB">
              <w:rPr>
                <w:rFonts w:eastAsia="Times New Roman" w:cs="Arial"/>
                <w:bCs/>
                <w:iCs/>
                <w:sz w:val="20"/>
                <w:szCs w:val="20"/>
                <w:lang w:val="nl-NL" w:eastAsia="fr-FR"/>
              </w:rPr>
              <w:t xml:space="preserve"> "Zie bijlage 3: Beschrijving van de </w:t>
            </w:r>
            <w:proofErr w:type="spellStart"/>
            <w:r w:rsidRPr="003B79FB">
              <w:rPr>
                <w:rFonts w:eastAsia="Times New Roman" w:cs="Arial"/>
                <w:bCs/>
                <w:iCs/>
                <w:sz w:val="20"/>
                <w:szCs w:val="20"/>
                <w:lang w:val="nl-NL" w:eastAsia="fr-FR"/>
              </w:rPr>
              <w:t>opdracht_Gedetailleerde</w:t>
            </w:r>
            <w:proofErr w:type="spellEnd"/>
            <w:r w:rsidRPr="003B79FB">
              <w:rPr>
                <w:rFonts w:eastAsia="Times New Roman" w:cs="Arial"/>
                <w:bCs/>
                <w:iCs/>
                <w:sz w:val="20"/>
                <w:szCs w:val="20"/>
                <w:lang w:val="nl-NL" w:eastAsia="fr-FR"/>
              </w:rPr>
              <w:t xml:space="preserve"> technische fiche"</w:t>
            </w:r>
          </w:p>
          <w:p w14:paraId="149A86E7" w14:textId="77777777" w:rsidR="006674CD" w:rsidRPr="003B79FB" w:rsidRDefault="006674CD" w:rsidP="00866683">
            <w:pPr>
              <w:ind w:left="426"/>
              <w:rPr>
                <w:sz w:val="20"/>
                <w:szCs w:val="20"/>
                <w:lang w:val="nl-NL"/>
              </w:rPr>
            </w:pPr>
          </w:p>
        </w:tc>
      </w:tr>
    </w:tbl>
    <w:p w14:paraId="6D5BB686" w14:textId="7E128E82" w:rsidR="007B4B68" w:rsidRPr="006674CD" w:rsidRDefault="007B4B68" w:rsidP="00EE2F6F">
      <w:pPr>
        <w:rPr>
          <w:lang w:val="nl-NL"/>
        </w:rPr>
      </w:pPr>
    </w:p>
    <w:p w14:paraId="28F1FC9A" w14:textId="77777777" w:rsidR="00FE43EA" w:rsidRPr="006674CD" w:rsidRDefault="00FE43EA" w:rsidP="00EE2F6F">
      <w:pPr>
        <w:rPr>
          <w:lang w:val="nl-NL"/>
        </w:rPr>
      </w:pPr>
    </w:p>
    <w:p w14:paraId="431B2FA3" w14:textId="66745EA9" w:rsidR="00FB03A4" w:rsidRDefault="00FE43EA" w:rsidP="00EE2F6F">
      <w:r>
        <w:t>Niveau(x) spécifique(s) minimal/minimaux exigés :</w:t>
      </w:r>
    </w:p>
    <w:p w14:paraId="19605483" w14:textId="77777777" w:rsidR="00FE43EA" w:rsidRDefault="00FE43EA" w:rsidP="00EE2F6F"/>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E43EA" w:rsidRPr="008C7954" w14:paraId="7A99B033" w14:textId="77777777" w:rsidTr="00F97221">
        <w:tc>
          <w:tcPr>
            <w:tcW w:w="10540" w:type="dxa"/>
            <w:shd w:val="clear" w:color="FFFFFF" w:themeColor="background1" w:fill="FFFFFF" w:themeFill="background1"/>
          </w:tcPr>
          <w:p w14:paraId="269134FC" w14:textId="77777777" w:rsidR="00FE43EA" w:rsidRPr="007B4B68" w:rsidRDefault="00FE43EA" w:rsidP="00F97221">
            <w:pPr>
              <w:ind w:left="426"/>
              <w:jc w:val="center"/>
              <w:rPr>
                <w:i/>
                <w:color w:val="FF0000"/>
                <w:sz w:val="20"/>
                <w:szCs w:val="20"/>
                <w:lang w:val="fr-FR"/>
              </w:rPr>
            </w:pPr>
          </w:p>
          <w:p w14:paraId="2BAA6BBC" w14:textId="03DD7048" w:rsidR="00FE43EA" w:rsidRPr="007B4B68" w:rsidRDefault="00FE43EA" w:rsidP="00F97221">
            <w:pPr>
              <w:rPr>
                <w:rFonts w:eastAsia="Times New Roman" w:cs="Arial"/>
                <w:bCs/>
                <w:iCs/>
                <w:sz w:val="20"/>
                <w:szCs w:val="20"/>
                <w:lang w:val="fr-FR" w:eastAsia="fr-FR"/>
              </w:rPr>
            </w:pPr>
            <w:r>
              <w:rPr>
                <w:rFonts w:eastAsia="Times New Roman" w:cs="Arial"/>
                <w:bCs/>
                <w:i/>
                <w:color w:val="E5004D"/>
                <w:sz w:val="20"/>
                <w:szCs w:val="20"/>
                <w:lang w:val="fr-FR" w:eastAsia="fr-FR"/>
              </w:rPr>
              <w:t>Veuillez ne rien indiquer.</w:t>
            </w:r>
          </w:p>
          <w:p w14:paraId="43F3CA03" w14:textId="77777777" w:rsidR="00FE43EA" w:rsidRPr="008C7954" w:rsidRDefault="00FE43EA" w:rsidP="00F97221">
            <w:pPr>
              <w:ind w:left="426"/>
              <w:rPr>
                <w:sz w:val="20"/>
                <w:szCs w:val="20"/>
                <w:lang w:val="fr-FR"/>
              </w:rPr>
            </w:pPr>
          </w:p>
        </w:tc>
      </w:tr>
    </w:tbl>
    <w:p w14:paraId="324051C7" w14:textId="3B91EA5A" w:rsidR="00FE43EA" w:rsidRDefault="00FE43EA" w:rsidP="00EE2F6F"/>
    <w:p w14:paraId="67D84427" w14:textId="77777777" w:rsidR="001C7888" w:rsidRDefault="001C7888" w:rsidP="00EE2F6F"/>
    <w:p w14:paraId="04FF4A3F" w14:textId="58BDE073" w:rsidR="00FB03A4" w:rsidRPr="00876F9D" w:rsidRDefault="00876F9D" w:rsidP="00EE2F6F">
      <w:pPr>
        <w:rPr>
          <w:b/>
          <w:bCs/>
        </w:rPr>
      </w:pPr>
      <w:r w:rsidRPr="00876F9D">
        <w:rPr>
          <w:b/>
          <w:bCs/>
        </w:rPr>
        <w:lastRenderedPageBreak/>
        <w:t>III.2) Conditions liées au marché</w:t>
      </w:r>
    </w:p>
    <w:p w14:paraId="0758788B" w14:textId="7A808268" w:rsidR="00876F9D" w:rsidRDefault="00876F9D" w:rsidP="00876F9D">
      <w:pPr>
        <w:pStyle w:val="Titre4"/>
      </w:pPr>
      <w:r w:rsidRPr="00876F9D">
        <w:t>III.2.</w:t>
      </w:r>
      <w:r>
        <w:t>1</w:t>
      </w:r>
      <w:r w:rsidRPr="00876F9D">
        <w:t xml:space="preserve">) </w:t>
      </w:r>
      <w:r>
        <w:t>Informations relatives à la profession</w:t>
      </w:r>
    </w:p>
    <w:p w14:paraId="6391ABB3" w14:textId="77777777" w:rsidR="00876F9D" w:rsidRPr="00876F9D" w:rsidRDefault="00876F9D" w:rsidP="00876F9D"/>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876F9D" w:rsidRPr="008C7954" w14:paraId="7EE620B8" w14:textId="77777777" w:rsidTr="00866683">
        <w:tc>
          <w:tcPr>
            <w:tcW w:w="10540" w:type="dxa"/>
            <w:shd w:val="clear" w:color="FFFFFF" w:themeColor="background1" w:fill="FFFFFF" w:themeFill="background1"/>
          </w:tcPr>
          <w:p w14:paraId="6219F3A8" w14:textId="77777777" w:rsidR="00876F9D" w:rsidRPr="007B4B68" w:rsidRDefault="00876F9D" w:rsidP="00866683">
            <w:pPr>
              <w:ind w:left="426"/>
              <w:jc w:val="center"/>
              <w:rPr>
                <w:i/>
                <w:color w:val="FF0000"/>
                <w:sz w:val="20"/>
                <w:szCs w:val="20"/>
                <w:lang w:val="fr-FR"/>
              </w:rPr>
            </w:pPr>
            <w:bookmarkStart w:id="11" w:name="_Hlk80009292"/>
          </w:p>
          <w:p w14:paraId="18A55B0F" w14:textId="01883588" w:rsidR="00876F9D" w:rsidRPr="007B4B68" w:rsidRDefault="00876F9D" w:rsidP="00866683">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 xml:space="preserve">Voir </w:t>
            </w:r>
            <w:r>
              <w:rPr>
                <w:rFonts w:eastAsia="Times New Roman" w:cs="Arial"/>
                <w:bCs/>
                <w:iCs/>
                <w:sz w:val="20"/>
                <w:szCs w:val="20"/>
                <w:lang w:val="fr-FR" w:eastAsia="fr-FR"/>
              </w:rPr>
              <w:t>point III.1.3) du présent avis de marché.</w:t>
            </w:r>
          </w:p>
          <w:p w14:paraId="1AA31EED" w14:textId="77777777" w:rsidR="00876F9D" w:rsidRPr="008C7954" w:rsidRDefault="00876F9D" w:rsidP="00866683">
            <w:pPr>
              <w:ind w:left="426"/>
              <w:rPr>
                <w:sz w:val="20"/>
                <w:szCs w:val="20"/>
                <w:lang w:val="fr-FR"/>
              </w:rPr>
            </w:pPr>
          </w:p>
        </w:tc>
      </w:tr>
      <w:bookmarkEnd w:id="11"/>
    </w:tbl>
    <w:p w14:paraId="579AA822" w14:textId="77777777" w:rsidR="001B0E58" w:rsidRPr="00876F9D" w:rsidRDefault="001B0E58" w:rsidP="00876F9D"/>
    <w:p w14:paraId="0C1FB616" w14:textId="7D7A1471" w:rsidR="00876F9D" w:rsidRDefault="00876F9D" w:rsidP="00876F9D">
      <w:pPr>
        <w:pStyle w:val="Titre4"/>
      </w:pPr>
      <w:r w:rsidRPr="00876F9D">
        <w:t>III.2.2) Conditions particulières d'exécution</w:t>
      </w:r>
    </w:p>
    <w:p w14:paraId="4F6F228B" w14:textId="77777777" w:rsidR="00876F9D" w:rsidRPr="00876F9D" w:rsidRDefault="00876F9D" w:rsidP="00876F9D"/>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876F9D" w:rsidRPr="008C7954" w14:paraId="18AE9AEC" w14:textId="77777777" w:rsidTr="00866683">
        <w:tc>
          <w:tcPr>
            <w:tcW w:w="10540" w:type="dxa"/>
            <w:shd w:val="clear" w:color="FFFFFF" w:themeColor="background1" w:fill="FFFFFF" w:themeFill="background1"/>
          </w:tcPr>
          <w:p w14:paraId="3F07E8A6" w14:textId="77777777" w:rsidR="00876F9D" w:rsidRPr="007B4B68" w:rsidRDefault="00876F9D" w:rsidP="00866683">
            <w:pPr>
              <w:ind w:left="426"/>
              <w:jc w:val="center"/>
              <w:rPr>
                <w:i/>
                <w:color w:val="FF0000"/>
                <w:sz w:val="20"/>
                <w:szCs w:val="20"/>
                <w:lang w:val="fr-FR"/>
              </w:rPr>
            </w:pPr>
          </w:p>
          <w:p w14:paraId="2D74F88E" w14:textId="7CC736A4" w:rsidR="00876F9D" w:rsidRPr="007B4B68" w:rsidRDefault="00876F9D" w:rsidP="00866683">
            <w:pPr>
              <w:rPr>
                <w:rFonts w:eastAsia="Times New Roman" w:cs="Arial"/>
                <w:bCs/>
                <w:iCs/>
                <w:sz w:val="20"/>
                <w:szCs w:val="20"/>
                <w:lang w:val="fr-FR" w:eastAsia="fr-FR"/>
              </w:rPr>
            </w:pPr>
            <w:r>
              <w:rPr>
                <w:rFonts w:eastAsia="Times New Roman" w:cs="Arial"/>
                <w:bCs/>
                <w:i/>
                <w:color w:val="E5004D"/>
                <w:sz w:val="20"/>
                <w:szCs w:val="20"/>
                <w:lang w:val="fr-FR" w:eastAsia="fr-FR"/>
              </w:rPr>
              <w:t>Veuillez ne rien indiquer.</w:t>
            </w:r>
          </w:p>
          <w:p w14:paraId="7B7027AA" w14:textId="77777777" w:rsidR="00876F9D" w:rsidRPr="008C7954" w:rsidRDefault="00876F9D" w:rsidP="00866683">
            <w:pPr>
              <w:ind w:left="426"/>
              <w:rPr>
                <w:sz w:val="20"/>
                <w:szCs w:val="20"/>
                <w:lang w:val="fr-FR"/>
              </w:rPr>
            </w:pPr>
          </w:p>
        </w:tc>
      </w:tr>
    </w:tbl>
    <w:p w14:paraId="50D0180B" w14:textId="3E4311C1" w:rsidR="00FB03A4" w:rsidRDefault="00FB03A4" w:rsidP="00EE2F6F"/>
    <w:p w14:paraId="5A3750EF" w14:textId="08F6882B" w:rsidR="00FB03A4" w:rsidRDefault="00FA7919" w:rsidP="00FA7919">
      <w:pPr>
        <w:pStyle w:val="Titre3"/>
      </w:pPr>
      <w:r>
        <w:t xml:space="preserve">Section IV : </w:t>
      </w:r>
      <w:r w:rsidR="00D67158">
        <w:t>P</w:t>
      </w:r>
      <w:r>
        <w:t>rocédure</w:t>
      </w:r>
    </w:p>
    <w:p w14:paraId="3D4273F4" w14:textId="6906BD27" w:rsidR="00FA7919" w:rsidRDefault="00FA7919" w:rsidP="00FA7919">
      <w:pPr>
        <w:pStyle w:val="Titre4"/>
      </w:pPr>
      <w:r>
        <w:t>IV.2.2) Date limite de réception des offres ou des demandes de participation</w:t>
      </w:r>
    </w:p>
    <w:p w14:paraId="012C76BC" w14:textId="77777777" w:rsidR="006674CD" w:rsidRPr="00FA7919" w:rsidRDefault="006674CD" w:rsidP="00FA7919"/>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22301C86" w14:textId="77777777" w:rsidTr="00866683">
        <w:tc>
          <w:tcPr>
            <w:tcW w:w="10540" w:type="dxa"/>
            <w:shd w:val="clear" w:color="FFFFFF" w:themeColor="background1" w:fill="FFFFFF" w:themeFill="background1"/>
          </w:tcPr>
          <w:p w14:paraId="70F3AEB6" w14:textId="77777777" w:rsidR="00FA7919" w:rsidRPr="007B4B68" w:rsidRDefault="00FA7919" w:rsidP="00866683">
            <w:pPr>
              <w:ind w:left="426"/>
              <w:jc w:val="center"/>
              <w:rPr>
                <w:i/>
                <w:color w:val="FF0000"/>
                <w:sz w:val="20"/>
                <w:szCs w:val="20"/>
                <w:lang w:val="fr-FR"/>
              </w:rPr>
            </w:pPr>
          </w:p>
          <w:p w14:paraId="69082A37" w14:textId="77777777" w:rsidR="00FA7919" w:rsidRDefault="00FA7919" w:rsidP="0086668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t xml:space="preserve"> </w:t>
            </w:r>
            <w:r w:rsidRPr="00FA7919">
              <w:rPr>
                <w:rFonts w:eastAsia="Times New Roman" w:cs="Arial"/>
                <w:bCs/>
                <w:i/>
                <w:color w:val="E5004D"/>
                <w:sz w:val="20"/>
                <w:szCs w:val="20"/>
                <w:lang w:val="fr-FR" w:eastAsia="fr-FR"/>
              </w:rPr>
              <w:t xml:space="preserve">indiquer la date et l’heure choisies. </w:t>
            </w:r>
          </w:p>
          <w:p w14:paraId="68FAEFD4" w14:textId="77777777" w:rsidR="00FA7919" w:rsidRDefault="00FA7919" w:rsidP="00866683">
            <w:pPr>
              <w:rPr>
                <w:rFonts w:eastAsia="Times New Roman" w:cs="Arial"/>
                <w:bCs/>
                <w:i/>
                <w:color w:val="E5004D"/>
                <w:sz w:val="20"/>
                <w:szCs w:val="20"/>
                <w:lang w:val="fr-FR" w:eastAsia="fr-FR"/>
              </w:rPr>
            </w:pPr>
          </w:p>
          <w:p w14:paraId="4F8262B2" w14:textId="015AE648" w:rsidR="00FA7919" w:rsidRPr="007B4B68" w:rsidRDefault="00FA7919" w:rsidP="00866683">
            <w:pPr>
              <w:rPr>
                <w:rFonts w:eastAsia="Times New Roman" w:cs="Arial"/>
                <w:bCs/>
                <w:iCs/>
                <w:sz w:val="20"/>
                <w:szCs w:val="20"/>
                <w:lang w:val="fr-FR" w:eastAsia="fr-FR"/>
              </w:rPr>
            </w:pPr>
            <w:r>
              <w:rPr>
                <w:rFonts w:eastAsia="Times New Roman" w:cs="Arial"/>
                <w:bCs/>
                <w:i/>
                <w:color w:val="E5004D"/>
                <w:sz w:val="20"/>
                <w:szCs w:val="20"/>
                <w:lang w:val="fr-FR" w:eastAsia="fr-FR"/>
              </w:rPr>
              <w:t>Pour rappel, l</w:t>
            </w:r>
            <w:r w:rsidRPr="00FA7919">
              <w:rPr>
                <w:rFonts w:eastAsia="Times New Roman" w:cs="Arial"/>
                <w:bCs/>
                <w:i/>
                <w:color w:val="E5004D"/>
                <w:sz w:val="20"/>
                <w:szCs w:val="20"/>
                <w:lang w:val="fr-FR" w:eastAsia="fr-FR"/>
              </w:rPr>
              <w:t xml:space="preserve">e délai minimum pour le dépôt des </w:t>
            </w:r>
            <w:r w:rsidR="004666DA">
              <w:rPr>
                <w:rFonts w:eastAsia="Times New Roman" w:cs="Arial"/>
                <w:bCs/>
                <w:i/>
                <w:color w:val="E5004D"/>
                <w:sz w:val="20"/>
                <w:szCs w:val="20"/>
                <w:lang w:val="fr-FR" w:eastAsia="fr-FR"/>
              </w:rPr>
              <w:t>candidatures</w:t>
            </w:r>
            <w:r w:rsidRPr="00FA7919">
              <w:rPr>
                <w:rFonts w:eastAsia="Times New Roman" w:cs="Arial"/>
                <w:bCs/>
                <w:i/>
                <w:color w:val="E5004D"/>
                <w:sz w:val="20"/>
                <w:szCs w:val="20"/>
                <w:lang w:val="fr-FR" w:eastAsia="fr-FR"/>
              </w:rPr>
              <w:t xml:space="preserve"> est de 30 jours en procédure restreinte.</w:t>
            </w:r>
            <w:r>
              <w:rPr>
                <w:rFonts w:eastAsia="Times New Roman" w:cs="Arial"/>
                <w:bCs/>
                <w:i/>
                <w:color w:val="E5004D"/>
                <w:sz w:val="20"/>
                <w:szCs w:val="20"/>
                <w:lang w:val="fr-FR" w:eastAsia="fr-FR"/>
              </w:rPr>
              <w:t xml:space="preserve"> Dans le cas où le marché est soumis à la procédure européenne, il est conseillé de laisser un délai minimal de 35 jours aux candidats</w:t>
            </w:r>
            <w:r w:rsidR="004666DA">
              <w:rPr>
                <w:rFonts w:eastAsia="Times New Roman" w:cs="Arial"/>
                <w:bCs/>
                <w:i/>
                <w:color w:val="E5004D"/>
                <w:sz w:val="20"/>
                <w:szCs w:val="20"/>
                <w:lang w:val="fr-FR" w:eastAsia="fr-FR"/>
              </w:rPr>
              <w:t>.</w:t>
            </w:r>
          </w:p>
          <w:p w14:paraId="581113C4" w14:textId="77777777" w:rsidR="00FA7919" w:rsidRPr="008C7954" w:rsidRDefault="00FA7919" w:rsidP="00866683">
            <w:pPr>
              <w:ind w:left="426"/>
              <w:rPr>
                <w:sz w:val="20"/>
                <w:szCs w:val="20"/>
                <w:lang w:val="fr-FR"/>
              </w:rPr>
            </w:pPr>
          </w:p>
        </w:tc>
      </w:tr>
    </w:tbl>
    <w:p w14:paraId="1A25AC11" w14:textId="77777777" w:rsidR="006674CD" w:rsidRDefault="006674CD" w:rsidP="006674CD"/>
    <w:p w14:paraId="1436F346" w14:textId="69D13686" w:rsidR="00FB03A4" w:rsidRDefault="00FA7919" w:rsidP="00FA7919">
      <w:pPr>
        <w:pStyle w:val="Titre4"/>
      </w:pPr>
      <w:r>
        <w:t xml:space="preserve">IV.2.3) Date d’envoi estimée des invitations à soumissionner </w:t>
      </w:r>
      <w:r>
        <w:tab/>
        <w:t>ou à participer aux candidats sélectionnés</w:t>
      </w:r>
    </w:p>
    <w:p w14:paraId="7028C71E" w14:textId="77777777" w:rsidR="00FA7919" w:rsidRPr="00FA7919" w:rsidRDefault="00FA7919" w:rsidP="00FA7919"/>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589C8A06" w14:textId="77777777" w:rsidTr="00FA7919">
        <w:trPr>
          <w:trHeight w:val="699"/>
        </w:trPr>
        <w:tc>
          <w:tcPr>
            <w:tcW w:w="10540" w:type="dxa"/>
            <w:shd w:val="clear" w:color="FFFFFF" w:themeColor="background1" w:fill="FFFFFF" w:themeFill="background1"/>
          </w:tcPr>
          <w:p w14:paraId="4222F86C" w14:textId="77777777" w:rsidR="00FA7919" w:rsidRPr="007B4B68" w:rsidRDefault="00FA7919" w:rsidP="00866683">
            <w:pPr>
              <w:ind w:left="426"/>
              <w:jc w:val="center"/>
              <w:rPr>
                <w:i/>
                <w:color w:val="FF0000"/>
                <w:sz w:val="20"/>
                <w:szCs w:val="20"/>
                <w:lang w:val="fr-FR"/>
              </w:rPr>
            </w:pPr>
          </w:p>
          <w:p w14:paraId="3B481D65" w14:textId="43832A8E" w:rsidR="00FA7919" w:rsidRPr="008C7954" w:rsidRDefault="00FA7919" w:rsidP="00FA7919">
            <w:pPr>
              <w:rPr>
                <w:sz w:val="20"/>
                <w:szCs w:val="20"/>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 xml:space="preserve">indiquer la date </w:t>
            </w:r>
            <w:r>
              <w:rPr>
                <w:rFonts w:eastAsia="Times New Roman" w:cs="Arial"/>
                <w:bCs/>
                <w:i/>
                <w:color w:val="E5004D"/>
                <w:sz w:val="20"/>
                <w:szCs w:val="20"/>
                <w:lang w:val="fr-FR" w:eastAsia="fr-FR"/>
              </w:rPr>
              <w:t>choisie.</w:t>
            </w:r>
          </w:p>
        </w:tc>
      </w:tr>
    </w:tbl>
    <w:p w14:paraId="1B1F76B6" w14:textId="0E4431A4" w:rsidR="00FB03A4" w:rsidRDefault="00FB03A4" w:rsidP="00EE2F6F"/>
    <w:p w14:paraId="69311241" w14:textId="3418C9A0" w:rsidR="00C75AD0" w:rsidRDefault="00C75AD0" w:rsidP="00C75AD0">
      <w:pPr>
        <w:pStyle w:val="Titre4"/>
      </w:pPr>
      <w:r>
        <w:t>IV.2.6) Délai minimal pendant lequel le soumissionnaire est tenu de maintenir son offre</w:t>
      </w:r>
    </w:p>
    <w:p w14:paraId="35FBDF42" w14:textId="77777777" w:rsidR="00C75AD0" w:rsidRDefault="00C75AD0" w:rsidP="00EE2F6F"/>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5AD0" w:rsidRPr="008C7954" w14:paraId="33B4A488" w14:textId="77777777" w:rsidTr="00D11AE6">
        <w:trPr>
          <w:trHeight w:val="699"/>
        </w:trPr>
        <w:tc>
          <w:tcPr>
            <w:tcW w:w="10540" w:type="dxa"/>
            <w:shd w:val="clear" w:color="FFFFFF" w:themeColor="background1" w:fill="FFFFFF" w:themeFill="background1"/>
          </w:tcPr>
          <w:p w14:paraId="6FBC526B" w14:textId="77777777" w:rsidR="00C75AD0" w:rsidRPr="007B4B68" w:rsidRDefault="00C75AD0" w:rsidP="00D11AE6">
            <w:pPr>
              <w:ind w:left="426"/>
              <w:jc w:val="center"/>
              <w:rPr>
                <w:i/>
                <w:color w:val="FF0000"/>
                <w:sz w:val="20"/>
                <w:szCs w:val="20"/>
                <w:lang w:val="fr-FR"/>
              </w:rPr>
            </w:pPr>
          </w:p>
          <w:p w14:paraId="26B2C823" w14:textId="5F5DDC8C" w:rsidR="00C75AD0" w:rsidRPr="008C7954" w:rsidRDefault="00C75AD0" w:rsidP="00D11AE6">
            <w:pPr>
              <w:rPr>
                <w:sz w:val="20"/>
                <w:szCs w:val="20"/>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C75AD0">
              <w:rPr>
                <w:rFonts w:eastAsia="Times New Roman" w:cs="Arial"/>
                <w:bCs/>
                <w:iCs/>
                <w:sz w:val="20"/>
                <w:szCs w:val="20"/>
                <w:lang w:val="fr-FR" w:eastAsia="fr-FR"/>
              </w:rPr>
              <w:t>6 mois</w:t>
            </w:r>
          </w:p>
        </w:tc>
      </w:tr>
    </w:tbl>
    <w:p w14:paraId="3D8979DD" w14:textId="5E14E482" w:rsidR="00C75AD0" w:rsidRDefault="00C75AD0" w:rsidP="00EE2F6F"/>
    <w:p w14:paraId="628F252B" w14:textId="2AAFAE98" w:rsidR="00C75AD0" w:rsidRDefault="00C75AD0" w:rsidP="00EE2F6F"/>
    <w:p w14:paraId="30C9C96C" w14:textId="484103A8" w:rsidR="001C7888" w:rsidRDefault="001C7888" w:rsidP="00EE2F6F"/>
    <w:p w14:paraId="0136328E" w14:textId="173E21FE" w:rsidR="001C7888" w:rsidRDefault="001C7888" w:rsidP="00EE2F6F"/>
    <w:p w14:paraId="45AACDCA" w14:textId="44A58C6C" w:rsidR="001C7888" w:rsidRDefault="001C7888" w:rsidP="00EE2F6F"/>
    <w:p w14:paraId="1E08D8B6" w14:textId="546E90E9" w:rsidR="001C7888" w:rsidRDefault="001C7888" w:rsidP="00EE2F6F"/>
    <w:p w14:paraId="30BA2FD5" w14:textId="77777777" w:rsidR="001C7888" w:rsidRDefault="001C7888" w:rsidP="00EE2F6F"/>
    <w:p w14:paraId="35A90CAB" w14:textId="6EBB749E" w:rsidR="005B36EA" w:rsidRPr="005B36EA" w:rsidRDefault="00FA7919" w:rsidP="001C7888">
      <w:pPr>
        <w:pStyle w:val="Titre3"/>
      </w:pPr>
      <w:r>
        <w:t>Section VI : Renseignements complémentaires</w:t>
      </w:r>
    </w:p>
    <w:p w14:paraId="0426BA4A" w14:textId="62D03561" w:rsidR="003B79FB" w:rsidRDefault="003B79FB" w:rsidP="003B79FB">
      <w:pPr>
        <w:pStyle w:val="Titre4"/>
      </w:pPr>
      <w:r>
        <w:t>VI.2) Informations sur les échanges électroniques</w:t>
      </w:r>
    </w:p>
    <w:p w14:paraId="689CA580" w14:textId="77777777" w:rsidR="003B79FB" w:rsidRDefault="003B79FB" w:rsidP="003B79FB"/>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8C7954" w14:paraId="4E3ADED3" w14:textId="77777777" w:rsidTr="003B79FB">
        <w:trPr>
          <w:trHeight w:val="1833"/>
        </w:trPr>
        <w:tc>
          <w:tcPr>
            <w:tcW w:w="10540" w:type="dxa"/>
            <w:shd w:val="clear" w:color="FFFFFF" w:themeColor="background1" w:fill="FFFFFF" w:themeFill="background1"/>
          </w:tcPr>
          <w:p w14:paraId="6B4F6CDE" w14:textId="77777777" w:rsidR="003B79FB" w:rsidRPr="007B4B68" w:rsidRDefault="003B79FB" w:rsidP="00866683">
            <w:pPr>
              <w:ind w:left="426"/>
              <w:jc w:val="center"/>
              <w:rPr>
                <w:i/>
                <w:color w:val="FF0000"/>
                <w:sz w:val="20"/>
                <w:szCs w:val="20"/>
                <w:lang w:val="fr-FR"/>
              </w:rPr>
            </w:pPr>
          </w:p>
          <w:p w14:paraId="1BF20587" w14:textId="592E3A4F" w:rsidR="003B79FB" w:rsidRDefault="003B79FB" w:rsidP="00866683">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préciser éventuellement si :</w:t>
            </w:r>
          </w:p>
          <w:p w14:paraId="35EDEE4A" w14:textId="77777777" w:rsidR="003B79FB" w:rsidRDefault="003B79FB" w:rsidP="00866683">
            <w:pPr>
              <w:rPr>
                <w:rFonts w:eastAsia="Times New Roman" w:cs="Arial"/>
                <w:bCs/>
                <w:i/>
                <w:color w:val="E5004D"/>
                <w:sz w:val="20"/>
                <w:szCs w:val="20"/>
                <w:lang w:val="fr-FR" w:eastAsia="fr-FR"/>
              </w:rPr>
            </w:pPr>
          </w:p>
          <w:p w14:paraId="55E848A2" w14:textId="77777777" w:rsidR="003B79FB" w:rsidRDefault="003B79FB" w:rsidP="00866683">
            <w:pPr>
              <w:rPr>
                <w:sz w:val="20"/>
                <w:szCs w:val="20"/>
                <w:lang w:val="fr-FR"/>
              </w:rPr>
            </w:pPr>
            <w:r w:rsidRPr="003B79FB">
              <w:rPr>
                <w:rFonts w:eastAsia="Times New Roman" w:cs="Arial"/>
                <w:b/>
                <w:i/>
                <w:color w:val="00A4B7"/>
                <w:sz w:val="20"/>
                <w:szCs w:val="20"/>
                <w:lang w:val="fr-FR" w:eastAsia="fr-FR"/>
              </w:rPr>
              <w:t>(x)</w:t>
            </w:r>
            <w:r>
              <w:rPr>
                <w:sz w:val="20"/>
                <w:szCs w:val="20"/>
                <w:lang w:val="fr-FR"/>
              </w:rPr>
              <w:t xml:space="preserve"> La commande en ligne sera utilisée</w:t>
            </w:r>
          </w:p>
          <w:p w14:paraId="5409CCA9" w14:textId="4E1D148C" w:rsidR="003B79FB" w:rsidRDefault="003B79FB" w:rsidP="00866683">
            <w:pPr>
              <w:rPr>
                <w:sz w:val="20"/>
                <w:szCs w:val="20"/>
                <w:lang w:val="fr-FR"/>
              </w:rPr>
            </w:pPr>
            <w:r w:rsidRPr="003B79FB">
              <w:rPr>
                <w:rFonts w:eastAsia="Times New Roman" w:cs="Arial"/>
                <w:b/>
                <w:i/>
                <w:color w:val="00A4B7"/>
                <w:sz w:val="20"/>
                <w:szCs w:val="20"/>
                <w:lang w:val="fr-FR" w:eastAsia="fr-FR"/>
              </w:rPr>
              <w:t>(x)</w:t>
            </w:r>
            <w:r>
              <w:rPr>
                <w:sz w:val="20"/>
                <w:szCs w:val="20"/>
                <w:lang w:val="fr-FR"/>
              </w:rPr>
              <w:t xml:space="preserve"> La facture en ligne sera acceptée</w:t>
            </w:r>
          </w:p>
          <w:p w14:paraId="61106D38" w14:textId="06A0443A" w:rsidR="003B79FB" w:rsidRPr="008C7954" w:rsidRDefault="003B79FB" w:rsidP="00866683">
            <w:pPr>
              <w:rPr>
                <w:sz w:val="20"/>
                <w:szCs w:val="20"/>
                <w:lang w:val="fr-FR"/>
              </w:rPr>
            </w:pPr>
            <w:r w:rsidRPr="003B79FB">
              <w:rPr>
                <w:rFonts w:eastAsia="Times New Roman" w:cs="Arial"/>
                <w:b/>
                <w:i/>
                <w:color w:val="00A4B7"/>
                <w:sz w:val="20"/>
                <w:szCs w:val="20"/>
                <w:lang w:val="fr-FR" w:eastAsia="fr-FR"/>
              </w:rPr>
              <w:t>(x)</w:t>
            </w:r>
            <w:r>
              <w:rPr>
                <w:sz w:val="20"/>
                <w:szCs w:val="20"/>
                <w:lang w:val="fr-FR"/>
              </w:rPr>
              <w:t xml:space="preserve"> Le paiement en ligne sera utilisé</w:t>
            </w:r>
          </w:p>
        </w:tc>
      </w:tr>
    </w:tbl>
    <w:p w14:paraId="383E405D" w14:textId="4737FDA3" w:rsidR="006674CD" w:rsidRDefault="006674CD" w:rsidP="003B79FB"/>
    <w:p w14:paraId="5F113190" w14:textId="7530A0E8" w:rsidR="00FA7919" w:rsidRDefault="00FA7919" w:rsidP="00FA7919">
      <w:pPr>
        <w:pStyle w:val="Titre4"/>
      </w:pPr>
      <w:r>
        <w:t>VI.3) Informations complémentaires</w:t>
      </w:r>
    </w:p>
    <w:p w14:paraId="6599E070" w14:textId="6C602111" w:rsidR="00FA7919" w:rsidRPr="006674CD" w:rsidRDefault="006674CD" w:rsidP="00FA7919">
      <w:pPr>
        <w:rPr>
          <w:b/>
          <w:bCs/>
        </w:rPr>
      </w:pPr>
      <w:r w:rsidRPr="006674CD">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442C1533" w14:textId="77777777" w:rsidTr="00FA7919">
        <w:trPr>
          <w:trHeight w:val="5094"/>
        </w:trPr>
        <w:tc>
          <w:tcPr>
            <w:tcW w:w="10540" w:type="dxa"/>
            <w:shd w:val="clear" w:color="FFFFFF" w:themeColor="background1" w:fill="FFFFFF" w:themeFill="background1"/>
          </w:tcPr>
          <w:p w14:paraId="686B490B" w14:textId="77777777" w:rsidR="00FA7919" w:rsidRPr="007B4B68" w:rsidRDefault="00FA7919" w:rsidP="00866683">
            <w:pPr>
              <w:ind w:left="426"/>
              <w:jc w:val="center"/>
              <w:rPr>
                <w:i/>
                <w:color w:val="FF0000"/>
                <w:sz w:val="20"/>
                <w:szCs w:val="20"/>
                <w:lang w:val="fr-FR"/>
              </w:rPr>
            </w:pPr>
          </w:p>
          <w:p w14:paraId="7ECAFB66" w14:textId="77777777" w:rsidR="00FA7919" w:rsidRDefault="00FA7919" w:rsidP="0086668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t xml:space="preserve">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w:t>
            </w:r>
          </w:p>
          <w:p w14:paraId="54D5CE3D" w14:textId="77777777" w:rsidR="00FA7919" w:rsidRDefault="00FA7919" w:rsidP="00866683">
            <w:pPr>
              <w:rPr>
                <w:sz w:val="20"/>
                <w:szCs w:val="20"/>
                <w:lang w:val="fr-FR"/>
              </w:rPr>
            </w:pPr>
          </w:p>
          <w:p w14:paraId="2D6EA086" w14:textId="130FFE3F" w:rsidR="00FA7919" w:rsidRPr="00FA7919" w:rsidRDefault="00FA7919" w:rsidP="00FA7919">
            <w:pPr>
              <w:rPr>
                <w:sz w:val="20"/>
                <w:szCs w:val="20"/>
                <w:lang w:val="fr-FR"/>
              </w:rPr>
            </w:pPr>
            <w:r w:rsidRPr="00FA7919">
              <w:rPr>
                <w:sz w:val="20"/>
                <w:szCs w:val="20"/>
                <w:lang w:val="fr-FR"/>
              </w:rPr>
              <w:t>Cet avis de marché n'est pas complet, il requière des informations contenues dans l'annexe</w:t>
            </w:r>
            <w:r>
              <w:rPr>
                <w:sz w:val="20"/>
                <w:szCs w:val="20"/>
                <w:lang w:val="fr-FR"/>
              </w:rPr>
              <w:t xml:space="preserve"> </w:t>
            </w:r>
            <w:r w:rsidRPr="00FA7919">
              <w:rPr>
                <w:sz w:val="20"/>
                <w:szCs w:val="20"/>
                <w:lang w:val="fr-FR"/>
              </w:rPr>
              <w:t xml:space="preserve">3: Description </w:t>
            </w:r>
            <w:proofErr w:type="spellStart"/>
            <w:r w:rsidRPr="00FA7919">
              <w:rPr>
                <w:sz w:val="20"/>
                <w:szCs w:val="20"/>
                <w:lang w:val="fr-FR"/>
              </w:rPr>
              <w:t>marché_Fiche</w:t>
            </w:r>
            <w:proofErr w:type="spellEnd"/>
            <w:r w:rsidRPr="00FA7919">
              <w:rPr>
                <w:sz w:val="20"/>
                <w:szCs w:val="20"/>
                <w:lang w:val="fr-FR"/>
              </w:rPr>
              <w:t xml:space="preserve"> technique détaillée, jointe à ce document.</w:t>
            </w:r>
          </w:p>
          <w:p w14:paraId="0810F1E6" w14:textId="77777777" w:rsidR="00FA7919" w:rsidRPr="00FA7919" w:rsidRDefault="00FA7919" w:rsidP="00FA7919">
            <w:pPr>
              <w:rPr>
                <w:sz w:val="20"/>
                <w:szCs w:val="20"/>
                <w:lang w:val="fr-FR"/>
              </w:rPr>
            </w:pPr>
          </w:p>
          <w:p w14:paraId="0D1CC765" w14:textId="77777777" w:rsidR="00FA7919" w:rsidRPr="00FA7919" w:rsidRDefault="00FA7919" w:rsidP="00FA7919">
            <w:pPr>
              <w:rPr>
                <w:rFonts w:eastAsia="Times New Roman" w:cs="Arial"/>
                <w:b/>
                <w:i/>
                <w:color w:val="00A4B7"/>
                <w:sz w:val="20"/>
                <w:szCs w:val="20"/>
                <w:lang w:val="fr-FR" w:eastAsia="fr-FR"/>
              </w:rPr>
            </w:pPr>
            <w:r w:rsidRPr="00FA7919">
              <w:rPr>
                <w:rFonts w:eastAsia="Times New Roman" w:cs="Arial"/>
                <w:b/>
                <w:i/>
                <w:color w:val="00A4B7"/>
                <w:sz w:val="20"/>
                <w:szCs w:val="20"/>
                <w:lang w:val="fr-FR" w:eastAsia="fr-FR"/>
              </w:rPr>
              <w:t xml:space="preserve">(Soit) </w:t>
            </w:r>
          </w:p>
          <w:p w14:paraId="241A2211" w14:textId="77777777" w:rsidR="00FA7919" w:rsidRPr="00FA7919" w:rsidRDefault="00FA7919" w:rsidP="00FA7919">
            <w:pPr>
              <w:rPr>
                <w:sz w:val="20"/>
                <w:szCs w:val="20"/>
                <w:lang w:val="fr-FR"/>
              </w:rPr>
            </w:pPr>
            <w:r w:rsidRPr="00FA7919">
              <w:rPr>
                <w:rFonts w:eastAsia="Times New Roman" w:cs="Arial"/>
                <w:b/>
                <w:i/>
                <w:color w:val="00A4B7"/>
                <w:sz w:val="20"/>
                <w:szCs w:val="20"/>
                <w:lang w:val="fr-FR" w:eastAsia="fr-FR"/>
              </w:rPr>
              <w:t>(1)</w:t>
            </w:r>
            <w:r w:rsidRPr="00FA7919">
              <w:rPr>
                <w:sz w:val="20"/>
                <w:szCs w:val="20"/>
                <w:lang w:val="fr-FR"/>
              </w:rPr>
              <w:t xml:space="preserve"> Le cahier spécial des charges est joint au présent avis</w:t>
            </w:r>
          </w:p>
          <w:p w14:paraId="1999BEBE" w14:textId="77777777" w:rsidR="00FA7919" w:rsidRPr="00FA7919" w:rsidRDefault="00FA7919" w:rsidP="00FA7919">
            <w:pPr>
              <w:rPr>
                <w:sz w:val="20"/>
                <w:szCs w:val="20"/>
                <w:lang w:val="fr-FR"/>
              </w:rPr>
            </w:pPr>
            <w:r w:rsidRPr="00FA7919">
              <w:rPr>
                <w:rFonts w:eastAsia="Times New Roman" w:cs="Arial"/>
                <w:b/>
                <w:i/>
                <w:color w:val="00A4B7"/>
                <w:sz w:val="20"/>
                <w:szCs w:val="20"/>
                <w:lang w:val="fr-FR" w:eastAsia="fr-FR"/>
              </w:rPr>
              <w:t>(2)</w:t>
            </w:r>
            <w:r w:rsidRPr="00FA7919">
              <w:rPr>
                <w:sz w:val="20"/>
                <w:szCs w:val="20"/>
                <w:lang w:val="fr-FR"/>
              </w:rPr>
              <w:t xml:space="preserve"> La première phase de la présente procédure consiste en l’envoi, par les candidats, des documents indiqués sous le titre "2° PARTIE – CHOIX DES CANDIDATS INVITÉS À REMETTRE OFFRE" de l'annexe 3: Description </w:t>
            </w:r>
            <w:proofErr w:type="spellStart"/>
            <w:r w:rsidRPr="00FA7919">
              <w:rPr>
                <w:sz w:val="20"/>
                <w:szCs w:val="20"/>
                <w:lang w:val="fr-FR"/>
              </w:rPr>
              <w:t>marché_fiche</w:t>
            </w:r>
            <w:proofErr w:type="spellEnd"/>
            <w:r w:rsidRPr="00FA7919">
              <w:rPr>
                <w:sz w:val="20"/>
                <w:szCs w:val="20"/>
                <w:lang w:val="fr-FR"/>
              </w:rPr>
              <w:t xml:space="preserve"> technique détaillée. Sur cette base, le pouvoir adjudicateur opérera une sélection des candidats. Le cahier des charges sera seulement envoyé aux candidats sélectionnés.</w:t>
            </w:r>
          </w:p>
          <w:p w14:paraId="3A374D53" w14:textId="77777777" w:rsidR="00FA7919" w:rsidRPr="006674CD" w:rsidRDefault="00FA7919" w:rsidP="00FA7919">
            <w:pPr>
              <w:rPr>
                <w:rFonts w:eastAsia="Times New Roman" w:cs="Arial"/>
                <w:bCs/>
                <w:i/>
                <w:color w:val="E5004D"/>
                <w:sz w:val="20"/>
                <w:szCs w:val="20"/>
                <w:lang w:val="fr-FR" w:eastAsia="fr-FR"/>
              </w:rPr>
            </w:pPr>
            <w:r w:rsidRPr="006674CD">
              <w:rPr>
                <w:rFonts w:eastAsia="Times New Roman" w:cs="Arial"/>
                <w:bCs/>
                <w:i/>
                <w:color w:val="E5004D"/>
                <w:sz w:val="20"/>
                <w:szCs w:val="20"/>
                <w:lang w:val="fr-FR" w:eastAsia="fr-FR"/>
              </w:rPr>
              <w:t>(Si vous choisissez cette deuxième proposition, veuillez annexer le cahier des charges type).</w:t>
            </w:r>
          </w:p>
          <w:p w14:paraId="769E3BDF" w14:textId="77777777" w:rsidR="00FA7919" w:rsidRPr="00FA7919" w:rsidRDefault="00FA7919" w:rsidP="00FA7919">
            <w:pPr>
              <w:rPr>
                <w:sz w:val="20"/>
                <w:szCs w:val="20"/>
                <w:lang w:val="fr-FR"/>
              </w:rPr>
            </w:pPr>
          </w:p>
          <w:p w14:paraId="2F6BC83C" w14:textId="77777777" w:rsidR="00FA7919" w:rsidRPr="00FA7919" w:rsidRDefault="00FA7919" w:rsidP="00FA7919">
            <w:pPr>
              <w:rPr>
                <w:sz w:val="20"/>
                <w:szCs w:val="20"/>
                <w:lang w:val="fr-FR"/>
              </w:rPr>
            </w:pPr>
            <w:r w:rsidRPr="00FA7919">
              <w:rPr>
                <w:sz w:val="20"/>
                <w:szCs w:val="20"/>
                <w:lang w:val="fr-FR"/>
              </w:rPr>
              <w:t>La durée du marché telle qu’elle est indiquée au point "II.2.7) Durée du marché, de l'accord-cadre ou du système d'acquisition dynamique" dans l’avis de marché est renseignée à titre indicative et n’engage pas le pouvoir adjudicateur.</w:t>
            </w:r>
          </w:p>
          <w:p w14:paraId="54ED60C4" w14:textId="77777777" w:rsidR="00FA7919" w:rsidRPr="00FA7919" w:rsidRDefault="00FA7919" w:rsidP="00FA7919">
            <w:pPr>
              <w:rPr>
                <w:sz w:val="20"/>
                <w:szCs w:val="20"/>
                <w:lang w:val="fr-FR"/>
              </w:rPr>
            </w:pPr>
          </w:p>
          <w:p w14:paraId="1865278B" w14:textId="77777777" w:rsidR="00FA7919" w:rsidRDefault="00FA7919" w:rsidP="00FA7919">
            <w:pPr>
              <w:rPr>
                <w:sz w:val="20"/>
                <w:szCs w:val="20"/>
                <w:lang w:val="fr-FR"/>
              </w:rPr>
            </w:pPr>
            <w:r w:rsidRPr="00FA7919">
              <w:rPr>
                <w:sz w:val="20"/>
                <w:szCs w:val="20"/>
                <w:lang w:val="fr-FR"/>
              </w:rPr>
              <w:t>Un forum sera tenu sur e-procurement. Les soumissionnaires sont priés de poser leurs questions uniquement sur celui-ci, et il ne sera répondu à leurs questions que par son biais.</w:t>
            </w:r>
          </w:p>
          <w:p w14:paraId="76DE2B32" w14:textId="2AF51CF8" w:rsidR="006674CD" w:rsidRPr="008C7954" w:rsidRDefault="006674CD" w:rsidP="00FA7919">
            <w:pPr>
              <w:rPr>
                <w:sz w:val="20"/>
                <w:szCs w:val="20"/>
                <w:lang w:val="fr-FR"/>
              </w:rPr>
            </w:pPr>
          </w:p>
        </w:tc>
      </w:tr>
    </w:tbl>
    <w:p w14:paraId="02415472" w14:textId="2875B32E" w:rsidR="00C82BFE" w:rsidRDefault="00C82BFE" w:rsidP="00EE2F6F"/>
    <w:p w14:paraId="4667C733" w14:textId="1651C10D" w:rsidR="001C7888" w:rsidRDefault="001C7888" w:rsidP="00EE2F6F"/>
    <w:p w14:paraId="5967DB2D" w14:textId="005023D2" w:rsidR="001C7888" w:rsidRDefault="001C7888" w:rsidP="00EE2F6F"/>
    <w:p w14:paraId="1D7AD3EE" w14:textId="0C21247D" w:rsidR="001C7888" w:rsidRDefault="001C7888" w:rsidP="00EE2F6F"/>
    <w:p w14:paraId="6E8174CC" w14:textId="776AA872" w:rsidR="001C7888" w:rsidRDefault="001C7888" w:rsidP="00EE2F6F"/>
    <w:p w14:paraId="51CD24CF" w14:textId="4609FBBB" w:rsidR="001C7888" w:rsidRDefault="001C7888" w:rsidP="00EE2F6F"/>
    <w:p w14:paraId="080B094E" w14:textId="2A70BD0B" w:rsidR="001C7888" w:rsidRDefault="001C7888" w:rsidP="00EE2F6F"/>
    <w:p w14:paraId="42112251" w14:textId="265E56AB" w:rsidR="001C7888" w:rsidRDefault="001C7888" w:rsidP="00EE2F6F"/>
    <w:p w14:paraId="0C2F9E6A" w14:textId="19DCF624" w:rsidR="001C7888" w:rsidRDefault="001C7888" w:rsidP="00EE2F6F"/>
    <w:p w14:paraId="4CDB8E4E" w14:textId="77777777" w:rsidR="001C7888" w:rsidRDefault="001C7888" w:rsidP="00EE2F6F"/>
    <w:p w14:paraId="6DD03B04" w14:textId="6808BE55" w:rsidR="006674CD" w:rsidRPr="006674CD" w:rsidRDefault="006674CD" w:rsidP="00EE2F6F">
      <w:pPr>
        <w:rPr>
          <w:b/>
          <w:bCs/>
        </w:rPr>
      </w:pPr>
      <w:r w:rsidRPr="006674CD">
        <w:rPr>
          <w:b/>
          <w:bCs/>
        </w:rPr>
        <w:lastRenderedPageBreak/>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DE2FFA" w14:paraId="7364E547" w14:textId="77777777" w:rsidTr="00866683">
        <w:trPr>
          <w:trHeight w:val="5094"/>
        </w:trPr>
        <w:tc>
          <w:tcPr>
            <w:tcW w:w="10540" w:type="dxa"/>
            <w:shd w:val="clear" w:color="FFFFFF" w:themeColor="background1" w:fill="FFFFFF" w:themeFill="background1"/>
          </w:tcPr>
          <w:p w14:paraId="5B30C4B2" w14:textId="77777777" w:rsidR="006674CD" w:rsidRPr="00947157" w:rsidRDefault="006674CD" w:rsidP="00866683">
            <w:pPr>
              <w:ind w:left="426"/>
              <w:jc w:val="center"/>
              <w:rPr>
                <w:i/>
                <w:color w:val="FF0000"/>
                <w:sz w:val="20"/>
                <w:szCs w:val="20"/>
                <w:lang w:val="nl-NL"/>
              </w:rPr>
            </w:pPr>
          </w:p>
          <w:p w14:paraId="09867983" w14:textId="77777777" w:rsidR="00DA62C2" w:rsidRPr="00C75AD0" w:rsidRDefault="00DA62C2" w:rsidP="00DA62C2">
            <w:pPr>
              <w:rPr>
                <w:rFonts w:eastAsia="Times New Roman" w:cs="Arial"/>
                <w:bCs/>
                <w:i/>
                <w:color w:val="E5004D"/>
                <w:sz w:val="20"/>
                <w:szCs w:val="20"/>
                <w:lang w:val="nl-NL" w:eastAsia="fr-FR"/>
              </w:rPr>
            </w:pPr>
            <w:proofErr w:type="spellStart"/>
            <w:r w:rsidRPr="00C75AD0">
              <w:rPr>
                <w:rFonts w:eastAsia="Times New Roman" w:cs="Arial"/>
                <w:bCs/>
                <w:i/>
                <w:color w:val="E5004D"/>
                <w:sz w:val="20"/>
                <w:szCs w:val="20"/>
                <w:lang w:val="nl-NL" w:eastAsia="fr-FR"/>
              </w:rPr>
              <w:t>Veuillez</w:t>
            </w:r>
            <w:proofErr w:type="spellEnd"/>
            <w:r w:rsidRPr="00C75AD0">
              <w:rPr>
                <w:rFonts w:eastAsia="Times New Roman" w:cs="Arial"/>
                <w:bCs/>
                <w:i/>
                <w:color w:val="E5004D"/>
                <w:sz w:val="20"/>
                <w:szCs w:val="20"/>
                <w:lang w:val="nl-NL" w:eastAsia="fr-FR"/>
              </w:rPr>
              <w:t xml:space="preserve"> </w:t>
            </w:r>
            <w:r w:rsidRPr="00C75AD0">
              <w:rPr>
                <w:lang w:val="nl-NL"/>
              </w:rPr>
              <w:t xml:space="preserve"> </w:t>
            </w:r>
            <w:proofErr w:type="spellStart"/>
            <w:r w:rsidRPr="00C75AD0">
              <w:rPr>
                <w:rFonts w:eastAsia="Times New Roman" w:cs="Arial"/>
                <w:bCs/>
                <w:i/>
                <w:color w:val="E5004D"/>
                <w:sz w:val="20"/>
                <w:szCs w:val="20"/>
                <w:lang w:val="nl-NL" w:eastAsia="fr-FR"/>
              </w:rPr>
              <w:t>indiquer</w:t>
            </w:r>
            <w:proofErr w:type="spellEnd"/>
            <w:r w:rsidRPr="00C75AD0">
              <w:rPr>
                <w:rFonts w:eastAsia="Times New Roman" w:cs="Arial"/>
                <w:bCs/>
                <w:i/>
                <w:color w:val="E5004D"/>
                <w:sz w:val="20"/>
                <w:szCs w:val="20"/>
                <w:lang w:val="nl-NL" w:eastAsia="fr-FR"/>
              </w:rPr>
              <w:t> :</w:t>
            </w:r>
          </w:p>
          <w:p w14:paraId="3ECE4053" w14:textId="77777777" w:rsidR="00DA62C2" w:rsidRDefault="00DA62C2" w:rsidP="006674CD">
            <w:pPr>
              <w:rPr>
                <w:sz w:val="20"/>
                <w:szCs w:val="20"/>
                <w:lang w:val="nl-NL"/>
              </w:rPr>
            </w:pPr>
          </w:p>
          <w:p w14:paraId="1AE13A26" w14:textId="6F08C72F" w:rsidR="006674CD" w:rsidRPr="006674CD" w:rsidRDefault="006674CD" w:rsidP="006674CD">
            <w:pPr>
              <w:rPr>
                <w:sz w:val="20"/>
                <w:szCs w:val="20"/>
                <w:lang w:val="nl-NL"/>
              </w:rPr>
            </w:pPr>
            <w:r w:rsidRPr="006674CD">
              <w:rPr>
                <w:sz w:val="20"/>
                <w:szCs w:val="20"/>
                <w:lang w:val="nl-NL"/>
              </w:rPr>
              <w:t xml:space="preserve">Deze aankondiging van opdracht is niet volledig en vereist in de bijlage 3 vervatte informatie: Beschrijving van de </w:t>
            </w:r>
            <w:proofErr w:type="spellStart"/>
            <w:r w:rsidRPr="006674CD">
              <w:rPr>
                <w:sz w:val="20"/>
                <w:szCs w:val="20"/>
                <w:lang w:val="nl-NL"/>
              </w:rPr>
              <w:t>opdracht_gedetailleerde</w:t>
            </w:r>
            <w:proofErr w:type="spellEnd"/>
            <w:r w:rsidRPr="006674CD">
              <w:rPr>
                <w:sz w:val="20"/>
                <w:szCs w:val="20"/>
                <w:lang w:val="nl-NL"/>
              </w:rPr>
              <w:t xml:space="preserve"> technische fiche die als bijlage bij dit document gaat.</w:t>
            </w:r>
          </w:p>
          <w:p w14:paraId="4D80884A" w14:textId="77777777" w:rsidR="006674CD" w:rsidRPr="006674CD" w:rsidRDefault="006674CD" w:rsidP="006674CD">
            <w:pPr>
              <w:rPr>
                <w:sz w:val="20"/>
                <w:szCs w:val="20"/>
                <w:lang w:val="nl-NL"/>
              </w:rPr>
            </w:pPr>
          </w:p>
          <w:p w14:paraId="56F95978" w14:textId="77777777" w:rsidR="006674CD" w:rsidRPr="00947157" w:rsidRDefault="006674CD" w:rsidP="006674CD">
            <w:pPr>
              <w:rPr>
                <w:rFonts w:eastAsia="Times New Roman" w:cs="Arial"/>
                <w:b/>
                <w:i/>
                <w:color w:val="00A4B7"/>
                <w:sz w:val="20"/>
                <w:szCs w:val="20"/>
                <w:lang w:val="nl-NL" w:eastAsia="fr-FR"/>
              </w:rPr>
            </w:pPr>
            <w:r w:rsidRPr="00947157">
              <w:rPr>
                <w:rFonts w:eastAsia="Times New Roman" w:cs="Arial"/>
                <w:b/>
                <w:i/>
                <w:color w:val="00A4B7"/>
                <w:sz w:val="20"/>
                <w:szCs w:val="20"/>
                <w:lang w:val="nl-NL" w:eastAsia="fr-FR"/>
              </w:rPr>
              <w:t>(Oftewel)</w:t>
            </w:r>
          </w:p>
          <w:p w14:paraId="36EA4196" w14:textId="77777777" w:rsidR="006674CD" w:rsidRPr="00947157" w:rsidRDefault="006674CD" w:rsidP="006674CD">
            <w:pPr>
              <w:rPr>
                <w:sz w:val="20"/>
                <w:szCs w:val="20"/>
                <w:lang w:val="nl-NL"/>
              </w:rPr>
            </w:pPr>
            <w:r w:rsidRPr="00947157">
              <w:rPr>
                <w:rFonts w:eastAsia="Times New Roman" w:cs="Arial"/>
                <w:b/>
                <w:i/>
                <w:color w:val="00A4B7"/>
                <w:sz w:val="20"/>
                <w:szCs w:val="20"/>
                <w:lang w:val="nl-NL" w:eastAsia="fr-FR"/>
              </w:rPr>
              <w:t>(1)</w:t>
            </w:r>
            <w:r w:rsidRPr="00947157">
              <w:rPr>
                <w:sz w:val="20"/>
                <w:szCs w:val="20"/>
                <w:lang w:val="nl-NL"/>
              </w:rPr>
              <w:t xml:space="preserve"> Het bijzonder bestek is bij onderhavige aankondiging gevoegd</w:t>
            </w:r>
          </w:p>
          <w:p w14:paraId="53E2EE09" w14:textId="77777777" w:rsidR="006674CD" w:rsidRPr="00947157" w:rsidRDefault="006674CD" w:rsidP="006674CD">
            <w:pPr>
              <w:rPr>
                <w:sz w:val="20"/>
                <w:szCs w:val="20"/>
                <w:lang w:val="nl-NL"/>
              </w:rPr>
            </w:pPr>
            <w:r w:rsidRPr="00947157">
              <w:rPr>
                <w:rFonts w:eastAsia="Times New Roman" w:cs="Arial"/>
                <w:b/>
                <w:i/>
                <w:color w:val="00A4B7"/>
                <w:sz w:val="20"/>
                <w:szCs w:val="20"/>
                <w:lang w:val="nl-NL" w:eastAsia="fr-FR"/>
              </w:rPr>
              <w:t>(2)</w:t>
            </w:r>
            <w:r w:rsidRPr="00947157">
              <w:rPr>
                <w:sz w:val="20"/>
                <w:szCs w:val="20"/>
                <w:lang w:val="nl-NL"/>
              </w:rPr>
              <w:t xml:space="preserve"> In de eerste fase van onderhavige procedure sturen de kandidaten de documenten toe die vermeld worden in de titel "2° DEEL – KEUZE VAN DE KANDIDATEN DIE UITGENODIGD WORDEN OM EEN OFFERTE IN TE DIENEN" van bijlage 3: Beschrijving van de </w:t>
            </w:r>
            <w:proofErr w:type="spellStart"/>
            <w:r w:rsidRPr="00947157">
              <w:rPr>
                <w:sz w:val="20"/>
                <w:szCs w:val="20"/>
                <w:lang w:val="nl-NL"/>
              </w:rPr>
              <w:t>opdracht_gedetailleerde</w:t>
            </w:r>
            <w:proofErr w:type="spellEnd"/>
            <w:r w:rsidRPr="00947157">
              <w:rPr>
                <w:sz w:val="20"/>
                <w:szCs w:val="20"/>
                <w:lang w:val="nl-NL"/>
              </w:rPr>
              <w:t xml:space="preserve"> technische fiche. De aanbestedende overheid zal de kandidaten op die basis selecteren. Het bestek wordt enkel aan de geselecteerde kandidaten toegestuurd.</w:t>
            </w:r>
          </w:p>
          <w:p w14:paraId="0280966D" w14:textId="77777777" w:rsidR="006674CD" w:rsidRPr="00947157" w:rsidRDefault="006674CD" w:rsidP="006674CD">
            <w:pPr>
              <w:rPr>
                <w:sz w:val="20"/>
                <w:szCs w:val="20"/>
                <w:lang w:val="nl-NL"/>
              </w:rPr>
            </w:pPr>
          </w:p>
          <w:p w14:paraId="1A179157" w14:textId="77777777" w:rsidR="006674CD" w:rsidRPr="00947157" w:rsidRDefault="006674CD" w:rsidP="006674CD">
            <w:pPr>
              <w:rPr>
                <w:sz w:val="20"/>
                <w:szCs w:val="20"/>
                <w:lang w:val="nl-NL"/>
              </w:rPr>
            </w:pPr>
          </w:p>
          <w:p w14:paraId="152F83DD" w14:textId="77777777" w:rsidR="006674CD" w:rsidRPr="00947157" w:rsidRDefault="006674CD" w:rsidP="006674CD">
            <w:pPr>
              <w:rPr>
                <w:sz w:val="20"/>
                <w:szCs w:val="20"/>
                <w:lang w:val="nl-NL"/>
              </w:rPr>
            </w:pPr>
            <w:r w:rsidRPr="00947157">
              <w:rPr>
                <w:sz w:val="20"/>
                <w:szCs w:val="20"/>
                <w:lang w:val="nl-NL"/>
              </w:rPr>
              <w:t>De looptijd van de opdracht zoals vermeld in punt "II.2.7) Looptijd van de opdracht, de raamovereenkomst of het dynamische aankoopsysteem" in de aankondiging van opdracht wordt ter informatie aangegeven en verbindt de aanbestedende overheid niet.</w:t>
            </w:r>
          </w:p>
          <w:p w14:paraId="5AE263D0" w14:textId="77777777" w:rsidR="006674CD" w:rsidRPr="00947157" w:rsidRDefault="006674CD" w:rsidP="006674CD">
            <w:pPr>
              <w:rPr>
                <w:sz w:val="20"/>
                <w:szCs w:val="20"/>
                <w:lang w:val="nl-NL"/>
              </w:rPr>
            </w:pPr>
          </w:p>
          <w:p w14:paraId="27AEAE63" w14:textId="3A1C1B0C" w:rsidR="006674CD" w:rsidRPr="006674CD" w:rsidRDefault="006674CD" w:rsidP="006674CD">
            <w:pPr>
              <w:rPr>
                <w:sz w:val="20"/>
                <w:szCs w:val="20"/>
                <w:lang w:val="nl-NL"/>
              </w:rPr>
            </w:pPr>
            <w:r w:rsidRPr="00947157">
              <w:rPr>
                <w:sz w:val="20"/>
                <w:szCs w:val="20"/>
                <w:lang w:val="nl-NL"/>
              </w:rPr>
              <w:t>Er wordt op e-</w:t>
            </w:r>
            <w:proofErr w:type="spellStart"/>
            <w:r w:rsidRPr="00947157">
              <w:rPr>
                <w:sz w:val="20"/>
                <w:szCs w:val="20"/>
                <w:lang w:val="nl-NL"/>
              </w:rPr>
              <w:t>Procurement</w:t>
            </w:r>
            <w:proofErr w:type="spellEnd"/>
            <w:r w:rsidRPr="00947157">
              <w:rPr>
                <w:sz w:val="20"/>
                <w:szCs w:val="20"/>
                <w:lang w:val="nl-NL"/>
              </w:rPr>
              <w:t xml:space="preserve"> een forum bijgehouden. De inschrijvers worden verzocht hun vragen enkel op dat forum te stellen en er zal enkel via het forum op hun vragen worden geantwoord.</w:t>
            </w:r>
          </w:p>
        </w:tc>
      </w:tr>
    </w:tbl>
    <w:p w14:paraId="7EB6E2B6" w14:textId="4BD3AFE7" w:rsidR="007D0192" w:rsidRPr="006674CD" w:rsidRDefault="007D0192" w:rsidP="00EE2F6F">
      <w:pPr>
        <w:rPr>
          <w:strike/>
          <w:lang w:val="nl-NL"/>
        </w:rPr>
      </w:pPr>
    </w:p>
    <w:p w14:paraId="7BCE97B4" w14:textId="77777777" w:rsidR="001C7888" w:rsidRPr="000D6DFD" w:rsidRDefault="001C7888" w:rsidP="005B36EA">
      <w:pPr>
        <w:pStyle w:val="Titre4"/>
        <w:rPr>
          <w:lang w:val="nl-NL"/>
        </w:rPr>
      </w:pPr>
    </w:p>
    <w:p w14:paraId="1F611630" w14:textId="1DEF2E44" w:rsidR="005B36EA" w:rsidRPr="005B36EA" w:rsidRDefault="005B36EA" w:rsidP="005B36EA">
      <w:pPr>
        <w:pStyle w:val="Titre4"/>
      </w:pPr>
      <w:r w:rsidRPr="005B36EA">
        <w:t>VI.4) Procédures de recours</w:t>
      </w:r>
    </w:p>
    <w:tbl>
      <w:tblPr>
        <w:tblStyle w:val="Grilledutableau"/>
        <w:tblpPr w:leftFromText="141" w:rightFromText="141" w:vertAnchor="text" w:horzAnchor="margin" w:tblpXSpec="right" w:tblpY="945"/>
        <w:tblW w:w="0" w:type="auto"/>
        <w:shd w:val="clear" w:color="FFFFFF" w:themeColor="background1" w:fill="FFFFFF" w:themeFill="background1"/>
        <w:tblLook w:val="04A0" w:firstRow="1" w:lastRow="0" w:firstColumn="1" w:lastColumn="0" w:noHBand="0" w:noVBand="1"/>
      </w:tblPr>
      <w:tblGrid>
        <w:gridCol w:w="9757"/>
      </w:tblGrid>
      <w:tr w:rsidR="005B36EA" w:rsidRPr="008C7954" w14:paraId="4A5FA9BD" w14:textId="77777777" w:rsidTr="005B36EA">
        <w:trPr>
          <w:trHeight w:val="699"/>
        </w:trPr>
        <w:tc>
          <w:tcPr>
            <w:tcW w:w="9757" w:type="dxa"/>
            <w:shd w:val="clear" w:color="FFFFFF" w:themeColor="background1" w:fill="FFFFFF" w:themeFill="background1"/>
          </w:tcPr>
          <w:p w14:paraId="69F8C468" w14:textId="77777777" w:rsidR="005B36EA" w:rsidRPr="005B36EA" w:rsidRDefault="005B36EA" w:rsidP="005B36EA">
            <w:pPr>
              <w:ind w:left="426"/>
              <w:jc w:val="center"/>
              <w:rPr>
                <w:iCs/>
                <w:sz w:val="20"/>
                <w:szCs w:val="20"/>
                <w:lang w:val="fr-FR"/>
              </w:rPr>
            </w:pPr>
          </w:p>
          <w:p w14:paraId="0793C0FF" w14:textId="77777777" w:rsidR="005B36EA" w:rsidRPr="008C7954" w:rsidRDefault="005B36EA" w:rsidP="005B36EA">
            <w:pPr>
              <w:rPr>
                <w:sz w:val="20"/>
                <w:szCs w:val="20"/>
                <w:lang w:val="fr-FR"/>
              </w:rPr>
            </w:pPr>
            <w:r w:rsidRPr="005B36EA">
              <w:rPr>
                <w:rFonts w:eastAsia="Times New Roman" w:cs="Arial"/>
                <w:bCs/>
                <w:iCs/>
                <w:sz w:val="20"/>
                <w:szCs w:val="20"/>
                <w:lang w:val="fr-FR" w:eastAsia="fr-FR"/>
              </w:rPr>
              <w:t>Tribunal de Première instance de Bruxelles</w:t>
            </w:r>
          </w:p>
        </w:tc>
      </w:tr>
    </w:tbl>
    <w:p w14:paraId="1E49D32F" w14:textId="1D64C5AF" w:rsidR="005B36EA" w:rsidRDefault="005B36EA" w:rsidP="00EE2F6F">
      <w:r w:rsidRPr="005B36EA">
        <w:t>VI.</w:t>
      </w:r>
      <w:r w:rsidR="00E068FF">
        <w:t>4</w:t>
      </w:r>
      <w:r w:rsidRPr="005B36EA">
        <w:t>.</w:t>
      </w:r>
      <w:r w:rsidR="00E068FF">
        <w:t>1</w:t>
      </w:r>
      <w:r w:rsidRPr="005B36EA">
        <w:t>) Instance chargée de</w:t>
      </w:r>
      <w:r>
        <w:t>s procédures de recours</w:t>
      </w:r>
    </w:p>
    <w:p w14:paraId="3E692168" w14:textId="75D20AAF" w:rsidR="005B36EA" w:rsidRDefault="005B36EA" w:rsidP="00EE2F6F">
      <w:r>
        <w:t xml:space="preserve">Nom officiel : </w:t>
      </w:r>
    </w:p>
    <w:p w14:paraId="1680E0CD" w14:textId="46E7181F" w:rsidR="005B36EA" w:rsidRPr="005B36EA" w:rsidRDefault="005B36EA" w:rsidP="00EE2F6F">
      <w:pPr>
        <w:rPr>
          <w:b/>
          <w:bCs/>
        </w:rPr>
      </w:pPr>
      <w:r w:rsidRPr="005B36EA">
        <w:rPr>
          <w:b/>
          <w:bCs/>
        </w:rPr>
        <w:t>FR</w:t>
      </w:r>
    </w:p>
    <w:tbl>
      <w:tblPr>
        <w:tblStyle w:val="Grilledutableau"/>
        <w:tblpPr w:leftFromText="141" w:rightFromText="141" w:vertAnchor="text" w:horzAnchor="margin" w:tblpXSpec="right" w:tblpY="441"/>
        <w:tblW w:w="0" w:type="auto"/>
        <w:shd w:val="clear" w:color="FFFFFF" w:themeColor="background1" w:fill="FFFFFF" w:themeFill="background1"/>
        <w:tblLook w:val="04A0" w:firstRow="1" w:lastRow="0" w:firstColumn="1" w:lastColumn="0" w:noHBand="0" w:noVBand="1"/>
      </w:tblPr>
      <w:tblGrid>
        <w:gridCol w:w="9757"/>
      </w:tblGrid>
      <w:tr w:rsidR="005B36EA" w:rsidRPr="00DE2FFA" w14:paraId="21A442C9" w14:textId="77777777" w:rsidTr="005B36EA">
        <w:trPr>
          <w:trHeight w:val="699"/>
        </w:trPr>
        <w:tc>
          <w:tcPr>
            <w:tcW w:w="9757" w:type="dxa"/>
            <w:shd w:val="clear" w:color="FFFFFF" w:themeColor="background1" w:fill="FFFFFF" w:themeFill="background1"/>
          </w:tcPr>
          <w:p w14:paraId="5834168D" w14:textId="77777777" w:rsidR="005B36EA" w:rsidRPr="00947157" w:rsidRDefault="005B36EA" w:rsidP="00866683">
            <w:pPr>
              <w:ind w:left="426"/>
              <w:jc w:val="center"/>
              <w:rPr>
                <w:iCs/>
                <w:sz w:val="20"/>
                <w:szCs w:val="20"/>
                <w:lang w:val="nl-NL"/>
              </w:rPr>
            </w:pPr>
          </w:p>
          <w:p w14:paraId="6151FEAE" w14:textId="4F401EC1" w:rsidR="005B36EA" w:rsidRPr="00E068FF" w:rsidRDefault="00E068FF" w:rsidP="00866683">
            <w:pPr>
              <w:rPr>
                <w:sz w:val="20"/>
                <w:szCs w:val="20"/>
                <w:lang w:val="nl-NL"/>
              </w:rPr>
            </w:pPr>
            <w:r w:rsidRPr="00E068FF">
              <w:rPr>
                <w:rFonts w:eastAsia="Times New Roman" w:cs="Arial"/>
                <w:bCs/>
                <w:iCs/>
                <w:sz w:val="20"/>
                <w:szCs w:val="20"/>
                <w:lang w:val="nl-NL" w:eastAsia="fr-FR"/>
              </w:rPr>
              <w:t>Rechtbank van Eerste aanleg van Brussel</w:t>
            </w:r>
          </w:p>
        </w:tc>
      </w:tr>
    </w:tbl>
    <w:p w14:paraId="0A1163F3" w14:textId="2A952D70" w:rsidR="005B36EA" w:rsidRPr="00E068FF" w:rsidRDefault="005B36EA" w:rsidP="00EE2F6F">
      <w:pPr>
        <w:rPr>
          <w:lang w:val="nl-NL"/>
        </w:rPr>
      </w:pPr>
    </w:p>
    <w:p w14:paraId="37FCE2CD" w14:textId="2399C9DC" w:rsidR="005B36EA" w:rsidRPr="005B36EA" w:rsidRDefault="005B36EA" w:rsidP="00EE2F6F">
      <w:pPr>
        <w:rPr>
          <w:b/>
          <w:bCs/>
        </w:rPr>
      </w:pPr>
      <w:r w:rsidRPr="005B36EA">
        <w:rPr>
          <w:b/>
          <w:bCs/>
        </w:rPr>
        <w:t>NL</w:t>
      </w:r>
    </w:p>
    <w:p w14:paraId="5DE1B963" w14:textId="3791FB35" w:rsidR="005B36EA" w:rsidRDefault="005B36EA" w:rsidP="00EE2F6F"/>
    <w:p w14:paraId="5DE1888D" w14:textId="5E2DE85E" w:rsidR="005B36EA" w:rsidRDefault="005B36EA" w:rsidP="005B36EA">
      <w:r>
        <w:t>Adresse postale :</w:t>
      </w:r>
    </w:p>
    <w:tbl>
      <w:tblPr>
        <w:tblStyle w:val="Grilledutableau"/>
        <w:tblpPr w:leftFromText="141" w:rightFromText="141" w:vertAnchor="text" w:horzAnchor="margin" w:tblpXSpec="right" w:tblpY="20"/>
        <w:tblW w:w="0" w:type="auto"/>
        <w:shd w:val="clear" w:color="FFFFFF" w:themeColor="background1" w:fill="FFFFFF" w:themeFill="background1"/>
        <w:tblLook w:val="04A0" w:firstRow="1" w:lastRow="0" w:firstColumn="1" w:lastColumn="0" w:noHBand="0" w:noVBand="1"/>
      </w:tblPr>
      <w:tblGrid>
        <w:gridCol w:w="9757"/>
      </w:tblGrid>
      <w:tr w:rsidR="005B36EA" w:rsidRPr="008C7954" w14:paraId="3B0C33D9" w14:textId="77777777" w:rsidTr="005B36EA">
        <w:trPr>
          <w:trHeight w:val="699"/>
        </w:trPr>
        <w:tc>
          <w:tcPr>
            <w:tcW w:w="9757" w:type="dxa"/>
            <w:shd w:val="clear" w:color="FFFFFF" w:themeColor="background1" w:fill="FFFFFF" w:themeFill="background1"/>
          </w:tcPr>
          <w:p w14:paraId="5BCC02E8" w14:textId="77777777" w:rsidR="005B36EA" w:rsidRPr="005B36EA" w:rsidRDefault="005B36EA" w:rsidP="005B36EA">
            <w:pPr>
              <w:ind w:left="426"/>
              <w:jc w:val="center"/>
              <w:rPr>
                <w:iCs/>
                <w:sz w:val="20"/>
                <w:szCs w:val="20"/>
                <w:lang w:val="fr-FR"/>
              </w:rPr>
            </w:pPr>
          </w:p>
          <w:p w14:paraId="3C985546" w14:textId="2AD3EEF4" w:rsidR="005B36EA" w:rsidRPr="008C7954" w:rsidRDefault="005B36EA" w:rsidP="005B36EA">
            <w:pPr>
              <w:rPr>
                <w:sz w:val="20"/>
                <w:szCs w:val="20"/>
                <w:lang w:val="fr-FR"/>
              </w:rPr>
            </w:pPr>
            <w:r>
              <w:rPr>
                <w:rFonts w:eastAsia="Times New Roman" w:cs="Arial"/>
                <w:bCs/>
                <w:iCs/>
                <w:sz w:val="20"/>
                <w:szCs w:val="20"/>
                <w:lang w:val="fr-FR" w:eastAsia="fr-FR"/>
              </w:rPr>
              <w:t>Rue des Quatre Bras 13, 1000 Bruxelles, Belgique</w:t>
            </w:r>
          </w:p>
        </w:tc>
      </w:tr>
    </w:tbl>
    <w:p w14:paraId="3040726C" w14:textId="77777777" w:rsidR="005B36EA" w:rsidRPr="005B36EA" w:rsidRDefault="005B36EA" w:rsidP="005B36EA">
      <w:pPr>
        <w:rPr>
          <w:b/>
          <w:bCs/>
        </w:rPr>
      </w:pPr>
      <w:r w:rsidRPr="005B36EA">
        <w:rPr>
          <w:b/>
          <w:bCs/>
        </w:rPr>
        <w:t>FR</w:t>
      </w:r>
    </w:p>
    <w:p w14:paraId="6B8A86BE" w14:textId="63A8C0FC" w:rsidR="005B36EA" w:rsidRDefault="005B36EA" w:rsidP="005B36EA">
      <w:r>
        <w:br/>
      </w:r>
    </w:p>
    <w:tbl>
      <w:tblPr>
        <w:tblStyle w:val="Grilledutableau"/>
        <w:tblpPr w:leftFromText="141" w:rightFromText="141" w:vertAnchor="text" w:horzAnchor="margin" w:tblpXSpec="right" w:tblpY="-45"/>
        <w:tblW w:w="0" w:type="auto"/>
        <w:shd w:val="clear" w:color="FFFFFF" w:themeColor="background1" w:fill="FFFFFF" w:themeFill="background1"/>
        <w:tblLook w:val="04A0" w:firstRow="1" w:lastRow="0" w:firstColumn="1" w:lastColumn="0" w:noHBand="0" w:noVBand="1"/>
      </w:tblPr>
      <w:tblGrid>
        <w:gridCol w:w="9757"/>
      </w:tblGrid>
      <w:tr w:rsidR="005B36EA" w:rsidRPr="00E068FF" w14:paraId="1BB46CEB" w14:textId="77777777" w:rsidTr="005B36EA">
        <w:trPr>
          <w:trHeight w:val="699"/>
        </w:trPr>
        <w:tc>
          <w:tcPr>
            <w:tcW w:w="9757" w:type="dxa"/>
            <w:shd w:val="clear" w:color="FFFFFF" w:themeColor="background1" w:fill="FFFFFF" w:themeFill="background1"/>
          </w:tcPr>
          <w:p w14:paraId="56A8E9BB" w14:textId="77777777" w:rsidR="00E068FF" w:rsidRDefault="00E068FF" w:rsidP="005B36EA">
            <w:pPr>
              <w:rPr>
                <w:iCs/>
                <w:sz w:val="20"/>
                <w:szCs w:val="20"/>
                <w:lang w:val="fr-FR"/>
              </w:rPr>
            </w:pPr>
          </w:p>
          <w:p w14:paraId="75F38EA6" w14:textId="11AE00B9" w:rsidR="005B36EA" w:rsidRPr="00E068FF" w:rsidRDefault="00E068FF" w:rsidP="005B36EA">
            <w:pPr>
              <w:rPr>
                <w:sz w:val="20"/>
                <w:szCs w:val="20"/>
                <w:lang w:val="nl-NL"/>
              </w:rPr>
            </w:pPr>
            <w:r w:rsidRPr="00E068FF">
              <w:rPr>
                <w:iCs/>
                <w:sz w:val="20"/>
                <w:szCs w:val="20"/>
                <w:lang w:val="fr-FR"/>
              </w:rPr>
              <w:t xml:space="preserve">Quatre </w:t>
            </w:r>
            <w:proofErr w:type="spellStart"/>
            <w:r w:rsidRPr="00E068FF">
              <w:rPr>
                <w:iCs/>
                <w:sz w:val="20"/>
                <w:szCs w:val="20"/>
                <w:lang w:val="fr-FR"/>
              </w:rPr>
              <w:t>Brasstraat</w:t>
            </w:r>
            <w:proofErr w:type="spellEnd"/>
            <w:r w:rsidRPr="00E068FF">
              <w:rPr>
                <w:iCs/>
                <w:sz w:val="20"/>
                <w:szCs w:val="20"/>
                <w:lang w:val="fr-FR"/>
              </w:rPr>
              <w:t xml:space="preserve"> 13</w:t>
            </w:r>
            <w:r w:rsidR="005B36EA" w:rsidRPr="00E068FF">
              <w:rPr>
                <w:rFonts w:eastAsia="Times New Roman" w:cs="Arial"/>
                <w:bCs/>
                <w:iCs/>
                <w:sz w:val="20"/>
                <w:szCs w:val="20"/>
                <w:lang w:val="nl-NL" w:eastAsia="fr-FR"/>
              </w:rPr>
              <w:t>, 1000 Bru</w:t>
            </w:r>
            <w:r>
              <w:rPr>
                <w:rFonts w:eastAsia="Times New Roman" w:cs="Arial"/>
                <w:bCs/>
                <w:iCs/>
                <w:sz w:val="20"/>
                <w:szCs w:val="20"/>
                <w:lang w:val="nl-NL" w:eastAsia="fr-FR"/>
              </w:rPr>
              <w:t>ssel</w:t>
            </w:r>
            <w:r w:rsidR="005B36EA" w:rsidRPr="00E068FF">
              <w:rPr>
                <w:rFonts w:eastAsia="Times New Roman" w:cs="Arial"/>
                <w:bCs/>
                <w:iCs/>
                <w:sz w:val="20"/>
                <w:szCs w:val="20"/>
                <w:lang w:val="nl-NL" w:eastAsia="fr-FR"/>
              </w:rPr>
              <w:t>, Belg</w:t>
            </w:r>
            <w:r>
              <w:rPr>
                <w:rFonts w:eastAsia="Times New Roman" w:cs="Arial"/>
                <w:bCs/>
                <w:iCs/>
                <w:sz w:val="20"/>
                <w:szCs w:val="20"/>
                <w:lang w:val="nl-NL" w:eastAsia="fr-FR"/>
              </w:rPr>
              <w:t>ië</w:t>
            </w:r>
          </w:p>
        </w:tc>
      </w:tr>
    </w:tbl>
    <w:p w14:paraId="48CDDF0B" w14:textId="77777777" w:rsidR="005B36EA" w:rsidRPr="005B36EA" w:rsidRDefault="005B36EA" w:rsidP="005B36EA">
      <w:pPr>
        <w:rPr>
          <w:b/>
          <w:bCs/>
        </w:rPr>
      </w:pPr>
      <w:r w:rsidRPr="005B36EA">
        <w:rPr>
          <w:b/>
          <w:bCs/>
        </w:rPr>
        <w:t>NL</w:t>
      </w:r>
    </w:p>
    <w:p w14:paraId="5C005F42" w14:textId="73C33B86" w:rsidR="005B36EA" w:rsidRDefault="005B36EA" w:rsidP="005B36EA"/>
    <w:p w14:paraId="23CF80D0" w14:textId="6A8D6C39" w:rsidR="005B36EA" w:rsidRDefault="005B36EA" w:rsidP="005B36EA"/>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E068FF" w:rsidRPr="008C7954" w14:paraId="754054EC" w14:textId="77777777" w:rsidTr="00E068FF">
        <w:trPr>
          <w:trHeight w:val="699"/>
        </w:trPr>
        <w:tc>
          <w:tcPr>
            <w:tcW w:w="9757" w:type="dxa"/>
            <w:shd w:val="clear" w:color="FFFFFF" w:themeColor="background1" w:fill="FFFFFF" w:themeFill="background1"/>
          </w:tcPr>
          <w:p w14:paraId="45B020B2" w14:textId="77777777" w:rsidR="00E068FF" w:rsidRPr="005B36EA" w:rsidRDefault="00E068FF" w:rsidP="00E068FF">
            <w:pPr>
              <w:ind w:left="426"/>
              <w:jc w:val="center"/>
              <w:rPr>
                <w:iCs/>
                <w:sz w:val="20"/>
                <w:szCs w:val="20"/>
                <w:lang w:val="fr-FR"/>
              </w:rPr>
            </w:pPr>
          </w:p>
          <w:p w14:paraId="10E32648" w14:textId="1B016772" w:rsidR="00E068FF" w:rsidRPr="008C7954" w:rsidRDefault="00E068FF" w:rsidP="00E068FF">
            <w:pPr>
              <w:rPr>
                <w:sz w:val="20"/>
                <w:szCs w:val="20"/>
                <w:lang w:val="fr-FR"/>
              </w:rPr>
            </w:pPr>
            <w:r>
              <w:rPr>
                <w:rFonts w:eastAsia="Times New Roman" w:cs="Arial"/>
                <w:bCs/>
                <w:iCs/>
                <w:sz w:val="20"/>
                <w:szCs w:val="20"/>
                <w:lang w:val="fr-FR" w:eastAsia="fr-FR"/>
              </w:rPr>
              <w:t>info@just.fgov.be</w:t>
            </w:r>
          </w:p>
        </w:tc>
      </w:tr>
    </w:tbl>
    <w:p w14:paraId="4E7DBD8B" w14:textId="1397FE1D" w:rsidR="005B36EA" w:rsidRDefault="005B36EA" w:rsidP="005B36EA">
      <w:r>
        <w:t>Contact (courriel) :</w:t>
      </w:r>
    </w:p>
    <w:p w14:paraId="038AEDAE" w14:textId="77777777" w:rsidR="005B36EA" w:rsidRPr="005B36EA" w:rsidRDefault="005B36EA" w:rsidP="005B36EA">
      <w:pPr>
        <w:rPr>
          <w:b/>
          <w:bCs/>
        </w:rPr>
      </w:pPr>
      <w:r w:rsidRPr="005B36EA">
        <w:rPr>
          <w:b/>
          <w:bCs/>
        </w:rPr>
        <w:t xml:space="preserve">FR       </w:t>
      </w:r>
    </w:p>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E068FF" w:rsidRPr="008C7954" w14:paraId="3C25B24B" w14:textId="77777777" w:rsidTr="00E068FF">
        <w:trPr>
          <w:trHeight w:val="699"/>
        </w:trPr>
        <w:tc>
          <w:tcPr>
            <w:tcW w:w="9757" w:type="dxa"/>
            <w:shd w:val="clear" w:color="FFFFFF" w:themeColor="background1" w:fill="FFFFFF" w:themeFill="background1"/>
          </w:tcPr>
          <w:p w14:paraId="1447437A" w14:textId="77777777" w:rsidR="00E068FF" w:rsidRDefault="00E068FF" w:rsidP="00E068FF">
            <w:pPr>
              <w:rPr>
                <w:rFonts w:eastAsia="Times New Roman" w:cs="Arial"/>
                <w:bCs/>
                <w:iCs/>
                <w:sz w:val="20"/>
                <w:szCs w:val="20"/>
                <w:lang w:val="fr-FR" w:eastAsia="fr-FR"/>
              </w:rPr>
            </w:pPr>
          </w:p>
          <w:p w14:paraId="1B7D9765" w14:textId="52189635" w:rsidR="00E068FF" w:rsidRPr="008C7954" w:rsidRDefault="00E068FF" w:rsidP="00E068FF">
            <w:pPr>
              <w:rPr>
                <w:sz w:val="20"/>
                <w:szCs w:val="20"/>
                <w:lang w:val="fr-FR"/>
              </w:rPr>
            </w:pPr>
            <w:r>
              <w:rPr>
                <w:rFonts w:eastAsia="Times New Roman" w:cs="Arial"/>
                <w:bCs/>
                <w:iCs/>
                <w:sz w:val="20"/>
                <w:szCs w:val="20"/>
                <w:lang w:val="fr-FR" w:eastAsia="fr-FR"/>
              </w:rPr>
              <w:t>info@just.fgov.be</w:t>
            </w:r>
          </w:p>
        </w:tc>
      </w:tr>
    </w:tbl>
    <w:p w14:paraId="48FC5ED3" w14:textId="4C1202F4" w:rsidR="005B36EA" w:rsidRDefault="005B36EA" w:rsidP="005B36EA"/>
    <w:p w14:paraId="6EBAFF6D" w14:textId="77777777" w:rsidR="005B36EA" w:rsidRPr="00E068FF" w:rsidRDefault="005B36EA" w:rsidP="005B36EA">
      <w:pPr>
        <w:rPr>
          <w:b/>
          <w:bCs/>
        </w:rPr>
      </w:pPr>
      <w:r w:rsidRPr="00E068FF">
        <w:rPr>
          <w:b/>
          <w:bCs/>
        </w:rPr>
        <w:t>NL</w:t>
      </w:r>
    </w:p>
    <w:p w14:paraId="516143EB" w14:textId="3F0267C5" w:rsidR="005B36EA" w:rsidRDefault="005B36EA" w:rsidP="005B36EA"/>
    <w:p w14:paraId="297CBECC" w14:textId="77777777" w:rsidR="002F1A62" w:rsidRDefault="002F1A62" w:rsidP="002F1A62"/>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2F1A62" w:rsidRPr="008C7954" w14:paraId="2A151C99" w14:textId="77777777" w:rsidTr="00866683">
        <w:trPr>
          <w:trHeight w:val="699"/>
        </w:trPr>
        <w:tc>
          <w:tcPr>
            <w:tcW w:w="9757" w:type="dxa"/>
            <w:shd w:val="clear" w:color="FFFFFF" w:themeColor="background1" w:fill="FFFFFF" w:themeFill="background1"/>
          </w:tcPr>
          <w:p w14:paraId="31B060DE" w14:textId="77777777" w:rsidR="002F1A62" w:rsidRPr="005B36EA" w:rsidRDefault="002F1A62" w:rsidP="00866683">
            <w:pPr>
              <w:ind w:left="426"/>
              <w:jc w:val="center"/>
              <w:rPr>
                <w:iCs/>
                <w:sz w:val="20"/>
                <w:szCs w:val="20"/>
                <w:lang w:val="fr-FR"/>
              </w:rPr>
            </w:pPr>
          </w:p>
          <w:p w14:paraId="5680E66F" w14:textId="368DC2DF" w:rsidR="002F1A62" w:rsidRPr="008C7954" w:rsidRDefault="002F1A62" w:rsidP="00866683">
            <w:pPr>
              <w:rPr>
                <w:sz w:val="20"/>
                <w:szCs w:val="20"/>
                <w:lang w:val="fr-FR"/>
              </w:rPr>
            </w:pPr>
            <w:r>
              <w:rPr>
                <w:sz w:val="20"/>
                <w:szCs w:val="20"/>
                <w:lang w:val="fr-FR"/>
              </w:rPr>
              <w:t>http://justice.belgium.be/fr</w:t>
            </w:r>
          </w:p>
        </w:tc>
      </w:tr>
    </w:tbl>
    <w:p w14:paraId="06F6DF1F" w14:textId="43C51F56" w:rsidR="002F1A62" w:rsidRDefault="002F1A62" w:rsidP="002F1A62">
      <w:r>
        <w:t>Adresse(s) internet :</w:t>
      </w:r>
    </w:p>
    <w:p w14:paraId="47DA4AF4" w14:textId="77777777" w:rsidR="002F1A62" w:rsidRPr="005B36EA" w:rsidRDefault="002F1A62" w:rsidP="002F1A62">
      <w:pPr>
        <w:rPr>
          <w:b/>
          <w:bCs/>
        </w:rPr>
      </w:pPr>
      <w:r w:rsidRPr="005B36EA">
        <w:rPr>
          <w:b/>
          <w:bCs/>
        </w:rPr>
        <w:t xml:space="preserve">FR       </w:t>
      </w:r>
    </w:p>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2F1A62" w:rsidRPr="008C7954" w14:paraId="6B1D80DF" w14:textId="77777777" w:rsidTr="00866683">
        <w:trPr>
          <w:trHeight w:val="699"/>
        </w:trPr>
        <w:tc>
          <w:tcPr>
            <w:tcW w:w="9757" w:type="dxa"/>
            <w:shd w:val="clear" w:color="FFFFFF" w:themeColor="background1" w:fill="FFFFFF" w:themeFill="background1"/>
          </w:tcPr>
          <w:p w14:paraId="1C7A504E" w14:textId="77777777" w:rsidR="002F1A62" w:rsidRDefault="002F1A62" w:rsidP="00866683">
            <w:pPr>
              <w:rPr>
                <w:rFonts w:eastAsia="Times New Roman" w:cs="Arial"/>
                <w:bCs/>
                <w:iCs/>
                <w:sz w:val="20"/>
                <w:szCs w:val="20"/>
                <w:lang w:val="fr-FR" w:eastAsia="fr-FR"/>
              </w:rPr>
            </w:pPr>
          </w:p>
          <w:p w14:paraId="1B6775C3" w14:textId="2C655362" w:rsidR="002F1A62" w:rsidRPr="008C7954" w:rsidRDefault="002F1A62" w:rsidP="002F1A62">
            <w:pPr>
              <w:rPr>
                <w:sz w:val="20"/>
                <w:szCs w:val="20"/>
                <w:lang w:val="fr-FR"/>
              </w:rPr>
            </w:pPr>
            <w:r>
              <w:rPr>
                <w:sz w:val="20"/>
                <w:szCs w:val="20"/>
                <w:lang w:val="fr-FR"/>
              </w:rPr>
              <w:t>http://justice.belgium.be/nl</w:t>
            </w:r>
          </w:p>
        </w:tc>
      </w:tr>
    </w:tbl>
    <w:p w14:paraId="65E5CC57" w14:textId="77777777" w:rsidR="002F1A62" w:rsidRDefault="002F1A62" w:rsidP="002F1A62"/>
    <w:p w14:paraId="4CFC2274" w14:textId="5122E390" w:rsidR="002F1A62" w:rsidRDefault="002F1A62" w:rsidP="005B36EA">
      <w:pPr>
        <w:rPr>
          <w:b/>
          <w:bCs/>
        </w:rPr>
      </w:pPr>
      <w:r w:rsidRPr="00E068FF">
        <w:rPr>
          <w:b/>
          <w:bCs/>
        </w:rPr>
        <w:t>NL</w:t>
      </w:r>
    </w:p>
    <w:p w14:paraId="4280E54D" w14:textId="65E99A94" w:rsidR="001B0E58" w:rsidRDefault="001B0E58" w:rsidP="005B36EA">
      <w:pPr>
        <w:rPr>
          <w:b/>
          <w:bCs/>
        </w:rPr>
      </w:pPr>
    </w:p>
    <w:p w14:paraId="1F444801" w14:textId="30CF0677" w:rsidR="002F1A62" w:rsidRPr="002F1A62" w:rsidRDefault="002F1A62" w:rsidP="005B36EA">
      <w:pPr>
        <w:rPr>
          <w:i/>
          <w:iCs/>
          <w:color w:val="E5004D"/>
        </w:rPr>
      </w:pPr>
    </w:p>
    <w:tbl>
      <w:tblPr>
        <w:tblStyle w:val="Grilledutableau"/>
        <w:tblpPr w:leftFromText="141" w:rightFromText="141" w:vertAnchor="text" w:horzAnchor="margin" w:tblpY="88"/>
        <w:tblW w:w="0" w:type="auto"/>
        <w:shd w:val="clear" w:color="FFFFFF" w:themeColor="background1" w:fill="FFFFFF" w:themeFill="background1"/>
        <w:tblLook w:val="04A0" w:firstRow="1" w:lastRow="0" w:firstColumn="1" w:lastColumn="0" w:noHBand="0" w:noVBand="1"/>
      </w:tblPr>
      <w:tblGrid>
        <w:gridCol w:w="10456"/>
      </w:tblGrid>
      <w:tr w:rsidR="001B0E58" w:rsidRPr="009D504C" w14:paraId="36086324" w14:textId="77777777" w:rsidTr="001B0E58">
        <w:tc>
          <w:tcPr>
            <w:tcW w:w="10456" w:type="dxa"/>
            <w:shd w:val="clear" w:color="FFFFFF" w:themeColor="background1" w:fill="FFFFFF" w:themeFill="background1"/>
          </w:tcPr>
          <w:p w14:paraId="52A44E39" w14:textId="77777777" w:rsidR="001B0E58" w:rsidRDefault="001B0E58" w:rsidP="001B0E58">
            <w:pPr>
              <w:autoSpaceDE w:val="0"/>
              <w:autoSpaceDN w:val="0"/>
              <w:adjustRightInd w:val="0"/>
              <w:rPr>
                <w:rFonts w:eastAsia="Calibri" w:cs="Times New Roman"/>
                <w:i/>
                <w:color w:val="FF0000"/>
                <w:sz w:val="20"/>
                <w:szCs w:val="20"/>
              </w:rPr>
            </w:pPr>
            <w:bookmarkStart w:id="12" w:name="_Hlk15030155"/>
          </w:p>
          <w:p w14:paraId="0459B05C" w14:textId="77777777" w:rsidR="001B0E58" w:rsidRPr="00C9009E" w:rsidRDefault="001B0E58" w:rsidP="001B0E58">
            <w:pPr>
              <w:autoSpaceDE w:val="0"/>
              <w:autoSpaceDN w:val="0"/>
              <w:adjustRightInd w:val="0"/>
              <w:rPr>
                <w:rFonts w:eastAsia="Calibri" w:cs="Times New Roman"/>
                <w:i/>
                <w:color w:val="E5004D"/>
                <w:sz w:val="20"/>
                <w:szCs w:val="20"/>
                <w:u w:val="single"/>
              </w:rPr>
            </w:pPr>
            <w:bookmarkStart w:id="13" w:name="_Hlk16072614"/>
            <w:r w:rsidRPr="00C9009E">
              <w:rPr>
                <w:rFonts w:eastAsia="Calibri" w:cs="Times New Roman"/>
                <w:i/>
                <w:color w:val="E5004D"/>
                <w:sz w:val="20"/>
                <w:szCs w:val="20"/>
                <w:u w:val="single"/>
              </w:rPr>
              <w:t>Astuce</w:t>
            </w:r>
          </w:p>
          <w:p w14:paraId="7FCF701E" w14:textId="77777777" w:rsidR="001B0E58" w:rsidRPr="00C9009E" w:rsidRDefault="001B0E58" w:rsidP="001B0E58">
            <w:pPr>
              <w:autoSpaceDE w:val="0"/>
              <w:autoSpaceDN w:val="0"/>
              <w:adjustRightInd w:val="0"/>
              <w:rPr>
                <w:rFonts w:eastAsia="Calibri" w:cs="Times New Roman"/>
                <w:i/>
                <w:color w:val="E5004D"/>
                <w:sz w:val="20"/>
                <w:szCs w:val="20"/>
              </w:rPr>
            </w:pPr>
          </w:p>
          <w:p w14:paraId="540D1FAA" w14:textId="77777777" w:rsidR="001B0E58" w:rsidRPr="00C9009E" w:rsidRDefault="001B0E58" w:rsidP="001B0E58">
            <w:p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Pour gagner du temps lors de l’encodage du marché, vous pouvez enregistrer les données nécessaires concernant  l’instance chargée des procédures de recours.</w:t>
            </w:r>
          </w:p>
          <w:p w14:paraId="1684A4D6" w14:textId="77777777" w:rsidR="001B0E58" w:rsidRPr="00C9009E" w:rsidRDefault="001B0E58" w:rsidP="001B0E58">
            <w:pPr>
              <w:autoSpaceDE w:val="0"/>
              <w:autoSpaceDN w:val="0"/>
              <w:adjustRightInd w:val="0"/>
              <w:rPr>
                <w:rFonts w:eastAsia="Calibri" w:cs="Times New Roman"/>
                <w:i/>
                <w:color w:val="E5004D"/>
                <w:sz w:val="20"/>
                <w:szCs w:val="20"/>
              </w:rPr>
            </w:pPr>
          </w:p>
          <w:p w14:paraId="79B464AE" w14:textId="77777777" w:rsidR="001B0E58" w:rsidRPr="00C9009E" w:rsidRDefault="001B0E58" w:rsidP="001B0E58">
            <w:p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Pour enregistrer une nouvelle entrée :</w:t>
            </w:r>
          </w:p>
          <w:p w14:paraId="1887573B" w14:textId="77777777" w:rsidR="001B0E58" w:rsidRPr="00C9009E" w:rsidRDefault="001B0E58" w:rsidP="001B0E58">
            <w:pPr>
              <w:autoSpaceDE w:val="0"/>
              <w:autoSpaceDN w:val="0"/>
              <w:adjustRightInd w:val="0"/>
              <w:rPr>
                <w:rFonts w:eastAsia="Calibri" w:cs="Times New Roman"/>
                <w:i/>
                <w:color w:val="E5004D"/>
                <w:sz w:val="20"/>
                <w:szCs w:val="20"/>
              </w:rPr>
            </w:pPr>
          </w:p>
          <w:p w14:paraId="1B2A3B31"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Cliquez sur la loupe à côté de « </w:t>
            </w:r>
            <w:proofErr w:type="spellStart"/>
            <w:r w:rsidRPr="00C9009E">
              <w:rPr>
                <w:rFonts w:eastAsia="Calibri" w:cs="Times New Roman"/>
                <w:i/>
                <w:color w:val="E5004D"/>
                <w:sz w:val="20"/>
                <w:szCs w:val="20"/>
              </w:rPr>
              <w:t>Retrieve</w:t>
            </w:r>
            <w:proofErr w:type="spellEnd"/>
            <w:r w:rsidRPr="00C9009E">
              <w:rPr>
                <w:rFonts w:eastAsia="Calibri" w:cs="Times New Roman"/>
                <w:i/>
                <w:color w:val="E5004D"/>
                <w:sz w:val="20"/>
                <w:szCs w:val="20"/>
              </w:rPr>
              <w:t xml:space="preserve"> </w:t>
            </w:r>
            <w:proofErr w:type="spellStart"/>
            <w:r w:rsidRPr="00C9009E">
              <w:rPr>
                <w:rFonts w:eastAsia="Calibri" w:cs="Times New Roman"/>
                <w:i/>
                <w:color w:val="E5004D"/>
                <w:sz w:val="20"/>
                <w:szCs w:val="20"/>
              </w:rPr>
              <w:t>from</w:t>
            </w:r>
            <w:proofErr w:type="spellEnd"/>
            <w:r w:rsidRPr="00C9009E">
              <w:rPr>
                <w:rFonts w:eastAsia="Calibri" w:cs="Times New Roman"/>
                <w:i/>
                <w:color w:val="E5004D"/>
                <w:sz w:val="20"/>
                <w:szCs w:val="20"/>
              </w:rPr>
              <w:t xml:space="preserve"> </w:t>
            </w:r>
            <w:proofErr w:type="spellStart"/>
            <w:r w:rsidRPr="00C9009E">
              <w:rPr>
                <w:rFonts w:eastAsia="Calibri" w:cs="Times New Roman"/>
                <w:i/>
                <w:color w:val="E5004D"/>
                <w:sz w:val="20"/>
                <w:szCs w:val="20"/>
              </w:rPr>
              <w:t>adress</w:t>
            </w:r>
            <w:proofErr w:type="spellEnd"/>
            <w:r w:rsidRPr="00C9009E">
              <w:rPr>
                <w:rFonts w:eastAsia="Calibri" w:cs="Times New Roman"/>
                <w:i/>
                <w:color w:val="E5004D"/>
                <w:sz w:val="20"/>
                <w:szCs w:val="20"/>
              </w:rPr>
              <w:t xml:space="preserve"> book » - une nouvelle fenêtre s’ouvre ;</w:t>
            </w:r>
          </w:p>
          <w:p w14:paraId="3E2D8897"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En haut à droite de cette fenêtre, cliquez sur « Créer une nouvelle adresse » ;</w:t>
            </w:r>
          </w:p>
          <w:p w14:paraId="73DDCEC3"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Une fois les informations nécessaires entrées, sauvegardez ;</w:t>
            </w:r>
          </w:p>
          <w:p w14:paraId="1F51FABD"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Vous pourrez ensuite directement entrer les données en repartant de la fenêtre qui s’ouvre en cliquant sur la loupe.</w:t>
            </w:r>
          </w:p>
          <w:bookmarkEnd w:id="13"/>
          <w:p w14:paraId="270CEDB8" w14:textId="77777777" w:rsidR="001B0E58" w:rsidRPr="009D504C" w:rsidRDefault="001B0E58" w:rsidP="001B0E58">
            <w:pPr>
              <w:autoSpaceDE w:val="0"/>
              <w:autoSpaceDN w:val="0"/>
              <w:adjustRightInd w:val="0"/>
            </w:pPr>
          </w:p>
        </w:tc>
      </w:tr>
      <w:bookmarkEnd w:id="12"/>
    </w:tbl>
    <w:p w14:paraId="4F1E6DEB" w14:textId="1137C04D" w:rsidR="00E068FF" w:rsidRDefault="00E068FF" w:rsidP="005B36EA"/>
    <w:p w14:paraId="79B693FD" w14:textId="77777777" w:rsidR="001B0E58" w:rsidRDefault="001B0E58" w:rsidP="001B0E58">
      <w:r w:rsidRPr="005B36EA">
        <w:t>VI.</w:t>
      </w:r>
      <w:r>
        <w:t>4</w:t>
      </w:r>
      <w:r w:rsidRPr="005B36EA">
        <w:t>.</w:t>
      </w:r>
      <w:r>
        <w:t>2</w:t>
      </w:r>
      <w:r w:rsidRPr="005B36EA">
        <w:t>)</w:t>
      </w:r>
      <w:r>
        <w:t xml:space="preserve"> Organe chargé des procédures de médiation</w:t>
      </w:r>
    </w:p>
    <w:p w14:paraId="6C584F16" w14:textId="77777777" w:rsidR="001B0E58" w:rsidRDefault="001B0E58" w:rsidP="001B0E58">
      <w:r>
        <w:t>VI.4.4) Services auprès duquel des renseignements peuvent être obtenus sur l’introduction de recours</w:t>
      </w:r>
    </w:p>
    <w:p w14:paraId="22D8FEE0" w14:textId="0F75CDC5" w:rsidR="001B0E58" w:rsidRDefault="001B0E58" w:rsidP="001B0E58">
      <w:pPr>
        <w:rPr>
          <w:i/>
          <w:iCs/>
          <w:color w:val="E5004D"/>
        </w:rPr>
      </w:pPr>
      <w:r w:rsidRPr="002F1A62">
        <w:rPr>
          <w:i/>
          <w:iCs/>
          <w:color w:val="E5004D"/>
        </w:rPr>
        <w:t>Ces deux points ne doivent pas être complétés</w:t>
      </w:r>
      <w:r>
        <w:rPr>
          <w:i/>
          <w:iCs/>
          <w:color w:val="E5004D"/>
        </w:rPr>
        <w:t>.</w:t>
      </w:r>
    </w:p>
    <w:p w14:paraId="3563C347" w14:textId="4F4743EC" w:rsidR="001B0E58" w:rsidRDefault="001B0E58" w:rsidP="001B0E58">
      <w:pPr>
        <w:pStyle w:val="Titre4"/>
      </w:pPr>
    </w:p>
    <w:p w14:paraId="7C05995C" w14:textId="048A7F4B" w:rsidR="001B0E58" w:rsidRDefault="001B0E58" w:rsidP="001B0E58">
      <w:pPr>
        <w:pStyle w:val="Titre4"/>
      </w:pPr>
      <w:r>
        <w:t>VI.5) Date d’envoi du présent avis</w:t>
      </w:r>
    </w:p>
    <w:p w14:paraId="588E1E19" w14:textId="5F259C84" w:rsidR="001B0E58" w:rsidRDefault="001B0E58" w:rsidP="001B0E58"/>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1B0E58" w:rsidRPr="008C7954" w14:paraId="331948FD" w14:textId="77777777" w:rsidTr="001B0E58">
        <w:trPr>
          <w:trHeight w:val="841"/>
        </w:trPr>
        <w:tc>
          <w:tcPr>
            <w:tcW w:w="10540" w:type="dxa"/>
            <w:shd w:val="clear" w:color="FFFFFF" w:themeColor="background1" w:fill="FFFFFF" w:themeFill="background1"/>
          </w:tcPr>
          <w:p w14:paraId="2DB2D2FC" w14:textId="77777777" w:rsidR="001B0E58" w:rsidRPr="007B4B68" w:rsidRDefault="001B0E58" w:rsidP="00866683">
            <w:pPr>
              <w:ind w:left="426"/>
              <w:jc w:val="center"/>
              <w:rPr>
                <w:i/>
                <w:color w:val="FF0000"/>
                <w:sz w:val="20"/>
                <w:szCs w:val="20"/>
                <w:lang w:val="fr-FR"/>
              </w:rPr>
            </w:pPr>
          </w:p>
          <w:p w14:paraId="4D5E3B64" w14:textId="15D5E019" w:rsidR="001B0E58" w:rsidRPr="008C7954" w:rsidRDefault="001B0E58" w:rsidP="001B0E58">
            <w:pPr>
              <w:rPr>
                <w:sz w:val="20"/>
                <w:szCs w:val="20"/>
                <w:lang w:val="fr-FR"/>
              </w:rPr>
            </w:pPr>
            <w:r>
              <w:rPr>
                <w:rFonts w:eastAsia="Times New Roman" w:cs="Arial"/>
                <w:bCs/>
                <w:i/>
                <w:color w:val="E5004D"/>
                <w:sz w:val="20"/>
                <w:szCs w:val="20"/>
                <w:lang w:val="fr-FR" w:eastAsia="fr-FR"/>
              </w:rPr>
              <w:t>Veuillez préciser la date d’envoi de l’avis de marché.</w:t>
            </w:r>
          </w:p>
        </w:tc>
      </w:tr>
    </w:tbl>
    <w:p w14:paraId="40F26253" w14:textId="77777777" w:rsidR="001B0E58" w:rsidRPr="001B0E58" w:rsidRDefault="001B0E58" w:rsidP="001B0E58"/>
    <w:sectPr w:rsidR="001B0E58" w:rsidRPr="001B0E58" w:rsidSect="002E2C7E">
      <w:headerReference w:type="default" r:id="rId11"/>
      <w:footerReference w:type="default" r:id="rId12"/>
      <w:headerReference w:type="first" r:id="rId13"/>
      <w:footerReference w:type="first" r:id="rId14"/>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9D6B" w14:textId="77777777" w:rsidR="00023D38" w:rsidRDefault="00023D38" w:rsidP="004C1DA2">
      <w:pPr>
        <w:spacing w:after="0" w:line="240" w:lineRule="auto"/>
      </w:pPr>
      <w:r>
        <w:separator/>
      </w:r>
    </w:p>
  </w:endnote>
  <w:endnote w:type="continuationSeparator" w:id="0">
    <w:p w14:paraId="7916E6B1" w14:textId="77777777" w:rsidR="00023D38" w:rsidRDefault="00023D38" w:rsidP="004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E841" w14:textId="77777777" w:rsidR="00580F32" w:rsidRPr="00CC1DE3" w:rsidRDefault="00580F32" w:rsidP="00CC1DE3">
    <w:pPr>
      <w:tabs>
        <w:tab w:val="center" w:pos="4536"/>
        <w:tab w:val="right" w:pos="9072"/>
      </w:tabs>
      <w:spacing w:after="0" w:line="240" w:lineRule="auto"/>
      <w:ind w:right="360"/>
      <w:rPr>
        <w:rFonts w:ascii="Arial" w:eastAsia="Times New Roman" w:hAnsi="Arial" w:cs="Arial"/>
        <w:sz w:val="20"/>
        <w:szCs w:val="20"/>
        <w:lang w:eastAsia="fr-FR"/>
      </w:rPr>
    </w:pPr>
  </w:p>
  <w:p w14:paraId="594DADC6" w14:textId="77777777" w:rsidR="00580F32" w:rsidRPr="007E320D" w:rsidRDefault="00580F32" w:rsidP="00CC1DE3">
    <w:pPr>
      <w:pBdr>
        <w:top w:val="single" w:sz="4" w:space="1" w:color="auto"/>
      </w:pBdr>
      <w:tabs>
        <w:tab w:val="center" w:pos="4536"/>
        <w:tab w:val="right" w:pos="9072"/>
      </w:tabs>
      <w:spacing w:after="0" w:line="240" w:lineRule="auto"/>
      <w:jc w:val="center"/>
      <w:rPr>
        <w:rFonts w:ascii="Calibri" w:eastAsia="Times New Roman" w:hAnsi="Calibri" w:cs="Arial"/>
        <w:sz w:val="16"/>
        <w:szCs w:val="16"/>
        <w:lang w:val="en-US" w:eastAsia="fr-FR"/>
      </w:rPr>
    </w:pPr>
    <w:r w:rsidRPr="007E320D">
      <w:rPr>
        <w:rFonts w:ascii="Calibri" w:eastAsia="Times New Roman" w:hAnsi="Calibri" w:cs="Arial"/>
        <w:color w:val="00A4B7"/>
        <w:sz w:val="16"/>
        <w:szCs w:val="16"/>
        <w:lang w:val="en-US" w:eastAsia="fr-FR"/>
      </w:rPr>
      <w:t>1_MS_AP_AM</w:t>
    </w:r>
    <w:r w:rsidRPr="00CC1DE3">
      <w:rPr>
        <w:rFonts w:ascii="Calibri" w:eastAsia="Times New Roman" w:hAnsi="Calibri" w:cs="Arial"/>
        <w:color w:val="00A4B7"/>
        <w:sz w:val="16"/>
        <w:szCs w:val="16"/>
        <w:lang w:val="en-US" w:eastAsia="fr-FR"/>
      </w:rPr>
      <w:t>_PR_2019_FR (SLRB-BGHM)</w:t>
    </w:r>
    <w:r w:rsidRPr="00CC1DE3">
      <w:rPr>
        <w:rFonts w:ascii="Arial" w:eastAsia="Times New Roman" w:hAnsi="Arial" w:cs="Arial"/>
        <w:sz w:val="20"/>
        <w:szCs w:val="20"/>
        <w:lang w:val="en-US" w:eastAsia="fr-FR"/>
      </w:rPr>
      <w:tab/>
    </w:r>
    <w:r w:rsidRPr="00CC1DE3">
      <w:rPr>
        <w:rFonts w:ascii="Arial" w:eastAsia="Times New Roman" w:hAnsi="Arial" w:cs="Arial"/>
        <w:sz w:val="20"/>
        <w:szCs w:val="20"/>
        <w:lang w:val="en-US" w:eastAsia="fr-FR"/>
      </w:rPr>
      <w:tab/>
    </w:r>
    <w:r w:rsidRPr="00CC1DE3">
      <w:rPr>
        <w:rFonts w:ascii="Calibri" w:eastAsia="Times New Roman" w:hAnsi="Calibri" w:cs="Arial"/>
        <w:sz w:val="16"/>
        <w:szCs w:val="16"/>
        <w:lang w:val="fr-FR" w:eastAsia="fr-FR"/>
      </w:rPr>
      <w:fldChar w:fldCharType="begin"/>
    </w:r>
    <w:r w:rsidRPr="00CC1DE3">
      <w:rPr>
        <w:rFonts w:ascii="Calibri" w:eastAsia="Times New Roman" w:hAnsi="Calibri" w:cs="Arial"/>
        <w:sz w:val="16"/>
        <w:szCs w:val="16"/>
        <w:lang w:val="en-US" w:eastAsia="fr-FR"/>
      </w:rPr>
      <w:instrText>PAGE   \* MERGEFORMAT</w:instrText>
    </w:r>
    <w:r w:rsidRPr="00CC1DE3">
      <w:rPr>
        <w:rFonts w:ascii="Calibri" w:eastAsia="Times New Roman" w:hAnsi="Calibri" w:cs="Arial"/>
        <w:sz w:val="16"/>
        <w:szCs w:val="16"/>
        <w:lang w:val="fr-FR" w:eastAsia="fr-FR"/>
      </w:rPr>
      <w:fldChar w:fldCharType="separate"/>
    </w:r>
    <w:r>
      <w:rPr>
        <w:rFonts w:ascii="Calibri" w:eastAsia="Times New Roman" w:hAnsi="Calibri" w:cs="Arial"/>
        <w:noProof/>
        <w:sz w:val="16"/>
        <w:szCs w:val="16"/>
        <w:lang w:val="en-US" w:eastAsia="fr-FR"/>
      </w:rPr>
      <w:t>33</w:t>
    </w:r>
    <w:r w:rsidRPr="00CC1DE3">
      <w:rPr>
        <w:rFonts w:ascii="Calibri" w:eastAsia="Times New Roman" w:hAnsi="Calibri" w:cs="Arial"/>
        <w:sz w:val="16"/>
        <w:szCs w:val="16"/>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A2C2" w14:textId="77777777" w:rsidR="00580F32" w:rsidRDefault="00580F32" w:rsidP="004C1DA2">
    <w:pPr>
      <w:pStyle w:val="Pieddepage"/>
      <w:jc w:val="center"/>
    </w:pPr>
    <w:r w:rsidRPr="004C1DA2">
      <w:rPr>
        <w:noProof/>
      </w:rPr>
      <w:drawing>
        <wp:inline distT="0" distB="0" distL="0" distR="0" wp14:anchorId="2C91A0FE" wp14:editId="69D9F43B">
          <wp:extent cx="5760720" cy="102513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51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B00D" w14:textId="77777777" w:rsidR="00023D38" w:rsidRDefault="00023D38" w:rsidP="004C1DA2">
      <w:pPr>
        <w:spacing w:after="0" w:line="240" w:lineRule="auto"/>
      </w:pPr>
      <w:r>
        <w:separator/>
      </w:r>
    </w:p>
  </w:footnote>
  <w:footnote w:type="continuationSeparator" w:id="0">
    <w:p w14:paraId="66E5A47A" w14:textId="77777777" w:rsidR="00023D38" w:rsidRDefault="00023D38" w:rsidP="004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1E0" w:firstRow="1" w:lastRow="1" w:firstColumn="1" w:lastColumn="1" w:noHBand="0" w:noVBand="0"/>
    </w:tblPr>
    <w:tblGrid>
      <w:gridCol w:w="4832"/>
      <w:gridCol w:w="4832"/>
    </w:tblGrid>
    <w:tr w:rsidR="00580F32" w:rsidRPr="004C1DA2" w14:paraId="644419A6" w14:textId="77777777" w:rsidTr="00F71568">
      <w:tc>
        <w:tcPr>
          <w:tcW w:w="4832" w:type="dxa"/>
          <w:shd w:val="clear" w:color="auto" w:fill="auto"/>
          <w:tcMar>
            <w:top w:w="28" w:type="dxa"/>
            <w:left w:w="28" w:type="dxa"/>
            <w:bottom w:w="28" w:type="dxa"/>
            <w:right w:w="28" w:type="dxa"/>
          </w:tcMar>
          <w:vAlign w:val="center"/>
        </w:tcPr>
        <w:p w14:paraId="49E1CF81" w14:textId="77777777" w:rsidR="00580F32" w:rsidRPr="004C1DA2" w:rsidRDefault="00580F32" w:rsidP="004C1DA2">
          <w:pPr>
            <w:tabs>
              <w:tab w:val="center" w:pos="4536"/>
              <w:tab w:val="right" w:pos="9072"/>
            </w:tabs>
            <w:spacing w:after="0" w:line="240" w:lineRule="auto"/>
            <w:rPr>
              <w:rFonts w:eastAsia="Times New Roman" w:cs="Arial"/>
              <w:sz w:val="12"/>
              <w:szCs w:val="12"/>
              <w:lang w:val="fr-FR" w:eastAsia="fr-FR"/>
            </w:rPr>
          </w:pPr>
          <w:r w:rsidRPr="004C1DA2">
            <w:rPr>
              <w:rFonts w:eastAsia="Times New Roman" w:cs="Arial"/>
              <w:sz w:val="12"/>
              <w:szCs w:val="12"/>
              <w:lang w:val="fr-FR" w:eastAsia="fr-FR"/>
            </w:rPr>
            <w:t xml:space="preserve">Missions d’architecture et/ou d’ingénierie </w:t>
          </w:r>
          <w:r w:rsidRPr="004C1DA2">
            <w:rPr>
              <w:rFonts w:eastAsia="Times New Roman" w:cs="Arial"/>
              <w:color w:val="00A4B7"/>
              <w:sz w:val="12"/>
              <w:szCs w:val="12"/>
              <w:lang w:val="fr-FR" w:eastAsia="fr-FR"/>
            </w:rPr>
            <w:t>(avec option PEB)</w:t>
          </w:r>
          <w:r w:rsidRPr="004C1DA2">
            <w:rPr>
              <w:rFonts w:eastAsia="Times New Roman" w:cs="Arial"/>
              <w:sz w:val="12"/>
              <w:szCs w:val="12"/>
              <w:lang w:val="fr-FR" w:eastAsia="fr-FR"/>
            </w:rPr>
            <w:t xml:space="preserve"> – PR</w:t>
          </w:r>
        </w:p>
      </w:tc>
      <w:tc>
        <w:tcPr>
          <w:tcW w:w="4832" w:type="dxa"/>
          <w:shd w:val="clear" w:color="auto" w:fill="auto"/>
          <w:tcMar>
            <w:top w:w="28" w:type="dxa"/>
            <w:left w:w="28" w:type="dxa"/>
            <w:bottom w:w="28" w:type="dxa"/>
            <w:right w:w="28" w:type="dxa"/>
          </w:tcMar>
          <w:vAlign w:val="center"/>
        </w:tcPr>
        <w:p w14:paraId="76E25782" w14:textId="77777777" w:rsidR="00580F32" w:rsidRPr="004C1DA2" w:rsidRDefault="00580F32" w:rsidP="004C1DA2">
          <w:pPr>
            <w:tabs>
              <w:tab w:val="center" w:pos="4536"/>
              <w:tab w:val="right" w:pos="9072"/>
            </w:tabs>
            <w:spacing w:after="0" w:line="240" w:lineRule="auto"/>
            <w:jc w:val="right"/>
            <w:rPr>
              <w:rFonts w:eastAsia="Times New Roman" w:cs="Arial"/>
              <w:sz w:val="12"/>
              <w:szCs w:val="12"/>
              <w:lang w:val="fr-FR" w:eastAsia="fr-FR"/>
            </w:rPr>
          </w:pPr>
          <w:r>
            <w:rPr>
              <w:rFonts w:eastAsia="Times New Roman" w:cs="Arial"/>
              <w:sz w:val="12"/>
              <w:szCs w:val="12"/>
              <w:lang w:val="fr-FR" w:eastAsia="fr-FR"/>
            </w:rPr>
            <w:t>Avis de marché</w:t>
          </w:r>
          <w:r w:rsidRPr="004C1DA2">
            <w:rPr>
              <w:rFonts w:eastAsia="Times New Roman" w:cs="Arial"/>
              <w:sz w:val="12"/>
              <w:szCs w:val="12"/>
              <w:lang w:val="fr-FR" w:eastAsia="fr-FR"/>
            </w:rPr>
            <w:t xml:space="preserve"> </w:t>
          </w:r>
        </w:p>
      </w:tc>
    </w:tr>
  </w:tbl>
  <w:p w14:paraId="2398E639" w14:textId="77777777" w:rsidR="00580F32" w:rsidRDefault="00580F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6571" w14:textId="77777777" w:rsidR="00580F32" w:rsidRDefault="00580F32">
    <w:pPr>
      <w:pStyle w:val="En-tte"/>
    </w:pPr>
    <w:r w:rsidRPr="004C1DA2">
      <w:rPr>
        <w:noProof/>
      </w:rPr>
      <w:drawing>
        <wp:inline distT="0" distB="0" distL="0" distR="0" wp14:anchorId="1DAF75E8" wp14:editId="6F4B087D">
          <wp:extent cx="5760720" cy="13698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9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12"/>
    <w:multiLevelType w:val="hybridMultilevel"/>
    <w:tmpl w:val="5BAAE806"/>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BFC0499"/>
    <w:multiLevelType w:val="hybridMultilevel"/>
    <w:tmpl w:val="8BC80AF2"/>
    <w:lvl w:ilvl="0" w:tplc="572221E6">
      <w:start w:val="1"/>
      <w:numFmt w:val="bullet"/>
      <w:lvlText w:val=""/>
      <w:lvlJc w:val="left"/>
      <w:pPr>
        <w:ind w:left="1146" w:hanging="360"/>
      </w:pPr>
      <w:rPr>
        <w:rFonts w:ascii="Wingdings" w:hAnsi="Wingdings" w:hint="default"/>
        <w:color w:val="FF000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0CD03924"/>
    <w:multiLevelType w:val="hybridMultilevel"/>
    <w:tmpl w:val="D5329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EF6EF6"/>
    <w:multiLevelType w:val="hybridMultilevel"/>
    <w:tmpl w:val="36D619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6504C2"/>
    <w:multiLevelType w:val="hybridMultilevel"/>
    <w:tmpl w:val="76680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852392"/>
    <w:multiLevelType w:val="hybridMultilevel"/>
    <w:tmpl w:val="76680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43B1E"/>
    <w:multiLevelType w:val="hybridMultilevel"/>
    <w:tmpl w:val="5CD61B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22706D"/>
    <w:multiLevelType w:val="hybridMultilevel"/>
    <w:tmpl w:val="033ED908"/>
    <w:lvl w:ilvl="0" w:tplc="94FC309A">
      <w:start w:val="1"/>
      <w:numFmt w:val="bullet"/>
      <w:lvlText w:val=""/>
      <w:lvlJc w:val="left"/>
      <w:pPr>
        <w:ind w:left="786" w:hanging="360"/>
      </w:pPr>
      <w:rPr>
        <w:rFonts w:ascii="Symbol" w:hAnsi="Symbol" w:hint="default"/>
        <w:color w:val="auto"/>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D3FB3"/>
    <w:multiLevelType w:val="hybridMultilevel"/>
    <w:tmpl w:val="0B7291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056E71"/>
    <w:multiLevelType w:val="hybridMultilevel"/>
    <w:tmpl w:val="5750E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272C13"/>
    <w:multiLevelType w:val="hybridMultilevel"/>
    <w:tmpl w:val="01A2E3F6"/>
    <w:lvl w:ilvl="0" w:tplc="E3667B6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4A28D2"/>
    <w:multiLevelType w:val="hybridMultilevel"/>
    <w:tmpl w:val="A614F7E8"/>
    <w:lvl w:ilvl="0" w:tplc="02DAC2B2">
      <w:numFmt w:val="bullet"/>
      <w:lvlText w:val="-"/>
      <w:lvlJc w:val="left"/>
      <w:pPr>
        <w:ind w:left="786" w:hanging="360"/>
      </w:pPr>
      <w:rPr>
        <w:rFonts w:ascii="Century Gothic" w:eastAsiaTheme="minorHAnsi" w:hAnsi="Century Gothic" w:cstheme="minorBidi" w:hint="default"/>
        <w:i/>
        <w:color w:val="FF0000"/>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4" w15:restartNumberingAfterBreak="0">
    <w:nsid w:val="70D201DC"/>
    <w:multiLevelType w:val="hybridMultilevel"/>
    <w:tmpl w:val="08EEDC9C"/>
    <w:lvl w:ilvl="0" w:tplc="080C0001">
      <w:start w:val="1"/>
      <w:numFmt w:val="bullet"/>
      <w:lvlText w:val=""/>
      <w:lvlJc w:val="left"/>
      <w:pPr>
        <w:ind w:left="1866" w:hanging="360"/>
      </w:pPr>
      <w:rPr>
        <w:rFonts w:ascii="Symbol" w:hAnsi="Symbol" w:hint="default"/>
      </w:rPr>
    </w:lvl>
    <w:lvl w:ilvl="1" w:tplc="080C0003" w:tentative="1">
      <w:start w:val="1"/>
      <w:numFmt w:val="bullet"/>
      <w:lvlText w:val="o"/>
      <w:lvlJc w:val="left"/>
      <w:pPr>
        <w:ind w:left="2586" w:hanging="360"/>
      </w:pPr>
      <w:rPr>
        <w:rFonts w:ascii="Courier New" w:hAnsi="Courier New" w:cs="Courier New" w:hint="default"/>
      </w:rPr>
    </w:lvl>
    <w:lvl w:ilvl="2" w:tplc="080C0005" w:tentative="1">
      <w:start w:val="1"/>
      <w:numFmt w:val="bullet"/>
      <w:lvlText w:val=""/>
      <w:lvlJc w:val="left"/>
      <w:pPr>
        <w:ind w:left="3306" w:hanging="360"/>
      </w:pPr>
      <w:rPr>
        <w:rFonts w:ascii="Wingdings" w:hAnsi="Wingdings" w:hint="default"/>
      </w:rPr>
    </w:lvl>
    <w:lvl w:ilvl="3" w:tplc="080C0001" w:tentative="1">
      <w:start w:val="1"/>
      <w:numFmt w:val="bullet"/>
      <w:lvlText w:val=""/>
      <w:lvlJc w:val="left"/>
      <w:pPr>
        <w:ind w:left="4026" w:hanging="360"/>
      </w:pPr>
      <w:rPr>
        <w:rFonts w:ascii="Symbol" w:hAnsi="Symbol" w:hint="default"/>
      </w:rPr>
    </w:lvl>
    <w:lvl w:ilvl="4" w:tplc="080C0003" w:tentative="1">
      <w:start w:val="1"/>
      <w:numFmt w:val="bullet"/>
      <w:lvlText w:val="o"/>
      <w:lvlJc w:val="left"/>
      <w:pPr>
        <w:ind w:left="4746" w:hanging="360"/>
      </w:pPr>
      <w:rPr>
        <w:rFonts w:ascii="Courier New" w:hAnsi="Courier New" w:cs="Courier New" w:hint="default"/>
      </w:rPr>
    </w:lvl>
    <w:lvl w:ilvl="5" w:tplc="080C0005" w:tentative="1">
      <w:start w:val="1"/>
      <w:numFmt w:val="bullet"/>
      <w:lvlText w:val=""/>
      <w:lvlJc w:val="left"/>
      <w:pPr>
        <w:ind w:left="5466" w:hanging="360"/>
      </w:pPr>
      <w:rPr>
        <w:rFonts w:ascii="Wingdings" w:hAnsi="Wingdings" w:hint="default"/>
      </w:rPr>
    </w:lvl>
    <w:lvl w:ilvl="6" w:tplc="080C0001" w:tentative="1">
      <w:start w:val="1"/>
      <w:numFmt w:val="bullet"/>
      <w:lvlText w:val=""/>
      <w:lvlJc w:val="left"/>
      <w:pPr>
        <w:ind w:left="6186" w:hanging="360"/>
      </w:pPr>
      <w:rPr>
        <w:rFonts w:ascii="Symbol" w:hAnsi="Symbol" w:hint="default"/>
      </w:rPr>
    </w:lvl>
    <w:lvl w:ilvl="7" w:tplc="080C0003" w:tentative="1">
      <w:start w:val="1"/>
      <w:numFmt w:val="bullet"/>
      <w:lvlText w:val="o"/>
      <w:lvlJc w:val="left"/>
      <w:pPr>
        <w:ind w:left="6906" w:hanging="360"/>
      </w:pPr>
      <w:rPr>
        <w:rFonts w:ascii="Courier New" w:hAnsi="Courier New" w:cs="Courier New" w:hint="default"/>
      </w:rPr>
    </w:lvl>
    <w:lvl w:ilvl="8" w:tplc="080C0005" w:tentative="1">
      <w:start w:val="1"/>
      <w:numFmt w:val="bullet"/>
      <w:lvlText w:val=""/>
      <w:lvlJc w:val="left"/>
      <w:pPr>
        <w:ind w:left="7626" w:hanging="360"/>
      </w:pPr>
      <w:rPr>
        <w:rFonts w:ascii="Wingdings" w:hAnsi="Wingdings" w:hint="default"/>
      </w:rPr>
    </w:lvl>
  </w:abstractNum>
  <w:num w:numId="1" w16cid:durableId="811213402">
    <w:abstractNumId w:val="13"/>
  </w:num>
  <w:num w:numId="2" w16cid:durableId="1143278042">
    <w:abstractNumId w:val="3"/>
  </w:num>
  <w:num w:numId="3" w16cid:durableId="1868910571">
    <w:abstractNumId w:val="1"/>
  </w:num>
  <w:num w:numId="4" w16cid:durableId="1189878745">
    <w:abstractNumId w:val="0"/>
  </w:num>
  <w:num w:numId="5" w16cid:durableId="1331251334">
    <w:abstractNumId w:val="7"/>
  </w:num>
  <w:num w:numId="6" w16cid:durableId="904031060">
    <w:abstractNumId w:val="14"/>
  </w:num>
  <w:num w:numId="7" w16cid:durableId="279998142">
    <w:abstractNumId w:val="9"/>
  </w:num>
  <w:num w:numId="8" w16cid:durableId="220601810">
    <w:abstractNumId w:val="2"/>
  </w:num>
  <w:num w:numId="9" w16cid:durableId="1226987173">
    <w:abstractNumId w:val="12"/>
  </w:num>
  <w:num w:numId="10" w16cid:durableId="2134054688">
    <w:abstractNumId w:val="4"/>
  </w:num>
  <w:num w:numId="11" w16cid:durableId="1320188246">
    <w:abstractNumId w:val="5"/>
  </w:num>
  <w:num w:numId="12" w16cid:durableId="1800878057">
    <w:abstractNumId w:val="8"/>
  </w:num>
  <w:num w:numId="13" w16cid:durableId="85736444">
    <w:abstractNumId w:val="10"/>
  </w:num>
  <w:num w:numId="14" w16cid:durableId="1106926193">
    <w:abstractNumId w:val="6"/>
  </w:num>
  <w:num w:numId="15" w16cid:durableId="1983776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4E"/>
    <w:rsid w:val="00011C5F"/>
    <w:rsid w:val="00013B32"/>
    <w:rsid w:val="00014E4E"/>
    <w:rsid w:val="00023D38"/>
    <w:rsid w:val="00053AC3"/>
    <w:rsid w:val="00067594"/>
    <w:rsid w:val="00074E4E"/>
    <w:rsid w:val="000837D1"/>
    <w:rsid w:val="00091350"/>
    <w:rsid w:val="00091ED0"/>
    <w:rsid w:val="000926FE"/>
    <w:rsid w:val="000C7034"/>
    <w:rsid w:val="000D6DFD"/>
    <w:rsid w:val="000E29C4"/>
    <w:rsid w:val="000E4C9C"/>
    <w:rsid w:val="000F15F0"/>
    <w:rsid w:val="00103020"/>
    <w:rsid w:val="00107771"/>
    <w:rsid w:val="0011214A"/>
    <w:rsid w:val="0011685C"/>
    <w:rsid w:val="001240D9"/>
    <w:rsid w:val="00131F5C"/>
    <w:rsid w:val="001323CB"/>
    <w:rsid w:val="00133BB7"/>
    <w:rsid w:val="00133DB3"/>
    <w:rsid w:val="0015235C"/>
    <w:rsid w:val="001558D7"/>
    <w:rsid w:val="0018240A"/>
    <w:rsid w:val="001842AC"/>
    <w:rsid w:val="001949A1"/>
    <w:rsid w:val="0019787E"/>
    <w:rsid w:val="001A6D13"/>
    <w:rsid w:val="001B002F"/>
    <w:rsid w:val="001B0E58"/>
    <w:rsid w:val="001C1425"/>
    <w:rsid w:val="001C3A39"/>
    <w:rsid w:val="001C7888"/>
    <w:rsid w:val="001D3333"/>
    <w:rsid w:val="001D3842"/>
    <w:rsid w:val="001D7F57"/>
    <w:rsid w:val="001E209D"/>
    <w:rsid w:val="001E5141"/>
    <w:rsid w:val="001E68CE"/>
    <w:rsid w:val="001F0239"/>
    <w:rsid w:val="00212E1E"/>
    <w:rsid w:val="00233692"/>
    <w:rsid w:val="00233CB1"/>
    <w:rsid w:val="0024466E"/>
    <w:rsid w:val="0025048D"/>
    <w:rsid w:val="00262431"/>
    <w:rsid w:val="002749F5"/>
    <w:rsid w:val="002833D5"/>
    <w:rsid w:val="00287D4E"/>
    <w:rsid w:val="00291D45"/>
    <w:rsid w:val="0029456A"/>
    <w:rsid w:val="00295853"/>
    <w:rsid w:val="002A25AC"/>
    <w:rsid w:val="002C1ABA"/>
    <w:rsid w:val="002C4105"/>
    <w:rsid w:val="002D214B"/>
    <w:rsid w:val="002D360D"/>
    <w:rsid w:val="002D7403"/>
    <w:rsid w:val="002E2C7E"/>
    <w:rsid w:val="002E3B3C"/>
    <w:rsid w:val="002F059A"/>
    <w:rsid w:val="002F1A62"/>
    <w:rsid w:val="002F576C"/>
    <w:rsid w:val="00302634"/>
    <w:rsid w:val="00302A17"/>
    <w:rsid w:val="0030310D"/>
    <w:rsid w:val="0032647B"/>
    <w:rsid w:val="0033670C"/>
    <w:rsid w:val="00345391"/>
    <w:rsid w:val="00347AF5"/>
    <w:rsid w:val="00352C17"/>
    <w:rsid w:val="0035318E"/>
    <w:rsid w:val="00353C71"/>
    <w:rsid w:val="00357887"/>
    <w:rsid w:val="00367E59"/>
    <w:rsid w:val="00376BE3"/>
    <w:rsid w:val="0037767D"/>
    <w:rsid w:val="003A275A"/>
    <w:rsid w:val="003A3211"/>
    <w:rsid w:val="003B460C"/>
    <w:rsid w:val="003B79FB"/>
    <w:rsid w:val="003C70DA"/>
    <w:rsid w:val="003D35C3"/>
    <w:rsid w:val="003E2639"/>
    <w:rsid w:val="003E68A0"/>
    <w:rsid w:val="003E7138"/>
    <w:rsid w:val="003E7E59"/>
    <w:rsid w:val="003F277D"/>
    <w:rsid w:val="00410730"/>
    <w:rsid w:val="00411161"/>
    <w:rsid w:val="004219D3"/>
    <w:rsid w:val="00425CED"/>
    <w:rsid w:val="0043503B"/>
    <w:rsid w:val="00435FD4"/>
    <w:rsid w:val="0044144B"/>
    <w:rsid w:val="00441ACD"/>
    <w:rsid w:val="00442C68"/>
    <w:rsid w:val="004543F6"/>
    <w:rsid w:val="004666DA"/>
    <w:rsid w:val="00470811"/>
    <w:rsid w:val="004A2229"/>
    <w:rsid w:val="004A2E8F"/>
    <w:rsid w:val="004A78C8"/>
    <w:rsid w:val="004B1F7C"/>
    <w:rsid w:val="004C16D7"/>
    <w:rsid w:val="004C1DA2"/>
    <w:rsid w:val="004D7CF9"/>
    <w:rsid w:val="004E4ED9"/>
    <w:rsid w:val="004E6E8B"/>
    <w:rsid w:val="004F014C"/>
    <w:rsid w:val="004F1D25"/>
    <w:rsid w:val="00501595"/>
    <w:rsid w:val="0050308F"/>
    <w:rsid w:val="005108B7"/>
    <w:rsid w:val="00510B46"/>
    <w:rsid w:val="00514D64"/>
    <w:rsid w:val="005156E4"/>
    <w:rsid w:val="005208E5"/>
    <w:rsid w:val="005338E3"/>
    <w:rsid w:val="00540515"/>
    <w:rsid w:val="005411F5"/>
    <w:rsid w:val="005761F5"/>
    <w:rsid w:val="00580F32"/>
    <w:rsid w:val="00596309"/>
    <w:rsid w:val="005A528C"/>
    <w:rsid w:val="005B115A"/>
    <w:rsid w:val="005B36EA"/>
    <w:rsid w:val="005C0A4B"/>
    <w:rsid w:val="005D2782"/>
    <w:rsid w:val="005D6E0D"/>
    <w:rsid w:val="005D7F44"/>
    <w:rsid w:val="005E23FD"/>
    <w:rsid w:val="005F1987"/>
    <w:rsid w:val="005F1D45"/>
    <w:rsid w:val="005F7955"/>
    <w:rsid w:val="00600F4E"/>
    <w:rsid w:val="0060121B"/>
    <w:rsid w:val="00601C46"/>
    <w:rsid w:val="00616DD6"/>
    <w:rsid w:val="006171D4"/>
    <w:rsid w:val="006239D1"/>
    <w:rsid w:val="006407C5"/>
    <w:rsid w:val="00663BF0"/>
    <w:rsid w:val="006674CD"/>
    <w:rsid w:val="00670D5E"/>
    <w:rsid w:val="0068616C"/>
    <w:rsid w:val="00694E47"/>
    <w:rsid w:val="006A6850"/>
    <w:rsid w:val="006B1706"/>
    <w:rsid w:val="006B30AC"/>
    <w:rsid w:val="006C1AFA"/>
    <w:rsid w:val="006C7D56"/>
    <w:rsid w:val="006D2D16"/>
    <w:rsid w:val="006E1627"/>
    <w:rsid w:val="006F043F"/>
    <w:rsid w:val="006F201E"/>
    <w:rsid w:val="0070338B"/>
    <w:rsid w:val="00711C34"/>
    <w:rsid w:val="007158CE"/>
    <w:rsid w:val="007221E3"/>
    <w:rsid w:val="00727C44"/>
    <w:rsid w:val="007305AC"/>
    <w:rsid w:val="00744C30"/>
    <w:rsid w:val="00755120"/>
    <w:rsid w:val="007654EE"/>
    <w:rsid w:val="00767201"/>
    <w:rsid w:val="00780E91"/>
    <w:rsid w:val="007B4B68"/>
    <w:rsid w:val="007B68D7"/>
    <w:rsid w:val="007D0192"/>
    <w:rsid w:val="007D3303"/>
    <w:rsid w:val="007E320D"/>
    <w:rsid w:val="007F7BC2"/>
    <w:rsid w:val="0080005E"/>
    <w:rsid w:val="0080145B"/>
    <w:rsid w:val="00801DC3"/>
    <w:rsid w:val="0082130B"/>
    <w:rsid w:val="00834C26"/>
    <w:rsid w:val="008402CF"/>
    <w:rsid w:val="00853330"/>
    <w:rsid w:val="0085360D"/>
    <w:rsid w:val="0087306B"/>
    <w:rsid w:val="00876F9D"/>
    <w:rsid w:val="008A3E50"/>
    <w:rsid w:val="008B2E9A"/>
    <w:rsid w:val="008C2FE7"/>
    <w:rsid w:val="008C7954"/>
    <w:rsid w:val="008D3362"/>
    <w:rsid w:val="008D74D9"/>
    <w:rsid w:val="008E09FC"/>
    <w:rsid w:val="008F36CE"/>
    <w:rsid w:val="009018BD"/>
    <w:rsid w:val="00901B67"/>
    <w:rsid w:val="00903D00"/>
    <w:rsid w:val="00917779"/>
    <w:rsid w:val="00927C2E"/>
    <w:rsid w:val="00934B9F"/>
    <w:rsid w:val="009432BA"/>
    <w:rsid w:val="00947157"/>
    <w:rsid w:val="009500A8"/>
    <w:rsid w:val="0095038C"/>
    <w:rsid w:val="00950C7F"/>
    <w:rsid w:val="00956736"/>
    <w:rsid w:val="0097587E"/>
    <w:rsid w:val="00986C22"/>
    <w:rsid w:val="00990FEF"/>
    <w:rsid w:val="0099399D"/>
    <w:rsid w:val="009943B9"/>
    <w:rsid w:val="0099782F"/>
    <w:rsid w:val="009A476B"/>
    <w:rsid w:val="009A5EB1"/>
    <w:rsid w:val="009C19FE"/>
    <w:rsid w:val="009C5088"/>
    <w:rsid w:val="009D2720"/>
    <w:rsid w:val="009D2803"/>
    <w:rsid w:val="009D504C"/>
    <w:rsid w:val="009F028A"/>
    <w:rsid w:val="009F6026"/>
    <w:rsid w:val="009F675F"/>
    <w:rsid w:val="00A03790"/>
    <w:rsid w:val="00A04A89"/>
    <w:rsid w:val="00A40BF1"/>
    <w:rsid w:val="00A44FFC"/>
    <w:rsid w:val="00A50BE0"/>
    <w:rsid w:val="00A54D6D"/>
    <w:rsid w:val="00A62AA2"/>
    <w:rsid w:val="00A6326F"/>
    <w:rsid w:val="00A739B4"/>
    <w:rsid w:val="00A96866"/>
    <w:rsid w:val="00AB519E"/>
    <w:rsid w:val="00AB6333"/>
    <w:rsid w:val="00AC0575"/>
    <w:rsid w:val="00AC6BB8"/>
    <w:rsid w:val="00AD1B2E"/>
    <w:rsid w:val="00AD5F80"/>
    <w:rsid w:val="00AD6AF4"/>
    <w:rsid w:val="00AE0ADC"/>
    <w:rsid w:val="00AE5992"/>
    <w:rsid w:val="00AE7D6E"/>
    <w:rsid w:val="00AF79A2"/>
    <w:rsid w:val="00B10CED"/>
    <w:rsid w:val="00B34028"/>
    <w:rsid w:val="00B50186"/>
    <w:rsid w:val="00B5265B"/>
    <w:rsid w:val="00B60C94"/>
    <w:rsid w:val="00B66E93"/>
    <w:rsid w:val="00B67138"/>
    <w:rsid w:val="00B93FD9"/>
    <w:rsid w:val="00BE54CE"/>
    <w:rsid w:val="00BF4633"/>
    <w:rsid w:val="00C02600"/>
    <w:rsid w:val="00C064D6"/>
    <w:rsid w:val="00C31A7B"/>
    <w:rsid w:val="00C4714C"/>
    <w:rsid w:val="00C5288A"/>
    <w:rsid w:val="00C53AF3"/>
    <w:rsid w:val="00C731AF"/>
    <w:rsid w:val="00C74965"/>
    <w:rsid w:val="00C75AD0"/>
    <w:rsid w:val="00C82BFE"/>
    <w:rsid w:val="00C95C20"/>
    <w:rsid w:val="00C9710D"/>
    <w:rsid w:val="00C97250"/>
    <w:rsid w:val="00CA3654"/>
    <w:rsid w:val="00CA4DF1"/>
    <w:rsid w:val="00CA56D8"/>
    <w:rsid w:val="00CB2A28"/>
    <w:rsid w:val="00CB3ED3"/>
    <w:rsid w:val="00CC1DE3"/>
    <w:rsid w:val="00CC6974"/>
    <w:rsid w:val="00CE46CD"/>
    <w:rsid w:val="00CE4C23"/>
    <w:rsid w:val="00CF7E6D"/>
    <w:rsid w:val="00D01782"/>
    <w:rsid w:val="00D30AD8"/>
    <w:rsid w:val="00D37176"/>
    <w:rsid w:val="00D42DE4"/>
    <w:rsid w:val="00D457A9"/>
    <w:rsid w:val="00D5306A"/>
    <w:rsid w:val="00D67158"/>
    <w:rsid w:val="00D71FC5"/>
    <w:rsid w:val="00D74C3A"/>
    <w:rsid w:val="00D759DC"/>
    <w:rsid w:val="00D76DDB"/>
    <w:rsid w:val="00D84180"/>
    <w:rsid w:val="00D854F2"/>
    <w:rsid w:val="00DA0A80"/>
    <w:rsid w:val="00DA2C5C"/>
    <w:rsid w:val="00DA62C2"/>
    <w:rsid w:val="00DB688E"/>
    <w:rsid w:val="00DD20DE"/>
    <w:rsid w:val="00DE2FFA"/>
    <w:rsid w:val="00DE4C77"/>
    <w:rsid w:val="00DE7CF3"/>
    <w:rsid w:val="00DF4BA9"/>
    <w:rsid w:val="00E068FF"/>
    <w:rsid w:val="00E27664"/>
    <w:rsid w:val="00E323F6"/>
    <w:rsid w:val="00E324CB"/>
    <w:rsid w:val="00E32F7B"/>
    <w:rsid w:val="00E435FE"/>
    <w:rsid w:val="00E65D3D"/>
    <w:rsid w:val="00E662D1"/>
    <w:rsid w:val="00E85CC0"/>
    <w:rsid w:val="00E90861"/>
    <w:rsid w:val="00EA4CB6"/>
    <w:rsid w:val="00EB1D0B"/>
    <w:rsid w:val="00ED5B96"/>
    <w:rsid w:val="00ED6C01"/>
    <w:rsid w:val="00ED6C59"/>
    <w:rsid w:val="00EE2F6F"/>
    <w:rsid w:val="00EF3E48"/>
    <w:rsid w:val="00EF4F6F"/>
    <w:rsid w:val="00F12436"/>
    <w:rsid w:val="00F27ECA"/>
    <w:rsid w:val="00F32A68"/>
    <w:rsid w:val="00F4040F"/>
    <w:rsid w:val="00F44129"/>
    <w:rsid w:val="00F71568"/>
    <w:rsid w:val="00F82326"/>
    <w:rsid w:val="00FA7919"/>
    <w:rsid w:val="00FB03A4"/>
    <w:rsid w:val="00FB579B"/>
    <w:rsid w:val="00FD25C6"/>
    <w:rsid w:val="00FE43EA"/>
    <w:rsid w:val="00FF2187"/>
    <w:rsid w:val="00FF42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04204"/>
  <w15:chartTrackingRefBased/>
  <w15:docId w15:val="{40673DB5-5301-4AA8-B614-D09F9B6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4B"/>
  </w:style>
  <w:style w:type="paragraph" w:styleId="Titre1">
    <w:name w:val="heading 1"/>
    <w:basedOn w:val="Normal"/>
    <w:next w:val="Normal"/>
    <w:link w:val="Titre1Car"/>
    <w:uiPriority w:val="9"/>
    <w:qFormat/>
    <w:rsid w:val="00A739B4"/>
    <w:pPr>
      <w:jc w:val="center"/>
      <w:outlineLvl w:val="0"/>
    </w:pPr>
    <w:rPr>
      <w:b/>
      <w:bCs/>
      <w:sz w:val="24"/>
      <w:szCs w:val="24"/>
    </w:rPr>
  </w:style>
  <w:style w:type="paragraph" w:styleId="Titre2">
    <w:name w:val="heading 2"/>
    <w:basedOn w:val="Paragraphedeliste"/>
    <w:next w:val="Normal"/>
    <w:link w:val="Titre2Car"/>
    <w:uiPriority w:val="9"/>
    <w:unhideWhenUsed/>
    <w:qFormat/>
    <w:rsid w:val="00A739B4"/>
    <w:pPr>
      <w:numPr>
        <w:numId w:val="9"/>
      </w:numPr>
      <w:outlineLvl w:val="1"/>
    </w:pPr>
    <w:rPr>
      <w:sz w:val="20"/>
      <w:szCs w:val="20"/>
    </w:rPr>
  </w:style>
  <w:style w:type="paragraph" w:styleId="Titre3">
    <w:name w:val="heading 3"/>
    <w:basedOn w:val="Normal"/>
    <w:next w:val="Normal"/>
    <w:link w:val="Titre3Car"/>
    <w:uiPriority w:val="9"/>
    <w:unhideWhenUsed/>
    <w:qFormat/>
    <w:rsid w:val="007B4B68"/>
    <w:pPr>
      <w:ind w:left="708"/>
      <w:outlineLvl w:val="2"/>
    </w:pPr>
    <w:rPr>
      <w:b/>
      <w:bCs/>
      <w:u w:val="single"/>
    </w:rPr>
  </w:style>
  <w:style w:type="paragraph" w:styleId="Titre4">
    <w:name w:val="heading 4"/>
    <w:basedOn w:val="Titre3"/>
    <w:next w:val="Normal"/>
    <w:link w:val="Titre4Car"/>
    <w:uiPriority w:val="9"/>
    <w:unhideWhenUsed/>
    <w:qFormat/>
    <w:rsid w:val="007B4B68"/>
    <w:pPr>
      <w:ind w:left="0"/>
      <w:outlineLvl w:val="3"/>
    </w:pPr>
    <w:rPr>
      <w:b w:val="0"/>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A2"/>
    <w:pPr>
      <w:tabs>
        <w:tab w:val="center" w:pos="4536"/>
        <w:tab w:val="right" w:pos="9072"/>
      </w:tabs>
      <w:spacing w:after="0" w:line="240" w:lineRule="auto"/>
    </w:pPr>
  </w:style>
  <w:style w:type="character" w:customStyle="1" w:styleId="En-tteCar">
    <w:name w:val="En-tête Car"/>
    <w:basedOn w:val="Policepardfaut"/>
    <w:link w:val="En-tte"/>
    <w:uiPriority w:val="99"/>
    <w:rsid w:val="004C1DA2"/>
  </w:style>
  <w:style w:type="paragraph" w:styleId="Pieddepage">
    <w:name w:val="footer"/>
    <w:basedOn w:val="Normal"/>
    <w:link w:val="PieddepageCar"/>
    <w:uiPriority w:val="99"/>
    <w:unhideWhenUsed/>
    <w:rsid w:val="004C1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A2"/>
  </w:style>
  <w:style w:type="character" w:styleId="Textedelespacerserv">
    <w:name w:val="Placeholder Text"/>
    <w:basedOn w:val="Policepardfaut"/>
    <w:uiPriority w:val="99"/>
    <w:semiHidden/>
    <w:rsid w:val="00956736"/>
    <w:rPr>
      <w:color w:val="808080"/>
    </w:rPr>
  </w:style>
  <w:style w:type="paragraph" w:styleId="Paragraphedeliste">
    <w:name w:val="List Paragraph"/>
    <w:basedOn w:val="Normal"/>
    <w:uiPriority w:val="34"/>
    <w:qFormat/>
    <w:rsid w:val="00596309"/>
    <w:pPr>
      <w:ind w:left="720"/>
      <w:contextualSpacing/>
    </w:pPr>
  </w:style>
  <w:style w:type="paragraph" w:styleId="Notedebasdepage">
    <w:name w:val="footnote text"/>
    <w:basedOn w:val="Normal"/>
    <w:link w:val="NotedebasdepageCar"/>
    <w:uiPriority w:val="99"/>
    <w:semiHidden/>
    <w:unhideWhenUsed/>
    <w:rsid w:val="002D36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60D"/>
    <w:rPr>
      <w:sz w:val="20"/>
      <w:szCs w:val="20"/>
    </w:rPr>
  </w:style>
  <w:style w:type="character" w:styleId="Appelnotedebasdep">
    <w:name w:val="footnote reference"/>
    <w:basedOn w:val="Policepardfaut"/>
    <w:uiPriority w:val="99"/>
    <w:semiHidden/>
    <w:unhideWhenUsed/>
    <w:rsid w:val="002D360D"/>
    <w:rPr>
      <w:vertAlign w:val="superscript"/>
    </w:rPr>
  </w:style>
  <w:style w:type="table" w:styleId="Grilledutableau">
    <w:name w:val="Table Grid"/>
    <w:basedOn w:val="TableauNormal"/>
    <w:uiPriority w:val="59"/>
    <w:rsid w:val="002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56E4"/>
    <w:rPr>
      <w:sz w:val="16"/>
      <w:szCs w:val="16"/>
    </w:rPr>
  </w:style>
  <w:style w:type="paragraph" w:styleId="Commentaire">
    <w:name w:val="annotation text"/>
    <w:basedOn w:val="Normal"/>
    <w:link w:val="CommentaireCar"/>
    <w:uiPriority w:val="99"/>
    <w:unhideWhenUsed/>
    <w:rsid w:val="005156E4"/>
    <w:pPr>
      <w:spacing w:line="240" w:lineRule="auto"/>
    </w:pPr>
    <w:rPr>
      <w:sz w:val="20"/>
      <w:szCs w:val="20"/>
    </w:rPr>
  </w:style>
  <w:style w:type="character" w:customStyle="1" w:styleId="CommentaireCar">
    <w:name w:val="Commentaire Car"/>
    <w:basedOn w:val="Policepardfaut"/>
    <w:link w:val="Commentaire"/>
    <w:uiPriority w:val="99"/>
    <w:rsid w:val="005156E4"/>
    <w:rPr>
      <w:sz w:val="20"/>
      <w:szCs w:val="20"/>
    </w:rPr>
  </w:style>
  <w:style w:type="paragraph" w:styleId="Objetducommentaire">
    <w:name w:val="annotation subject"/>
    <w:basedOn w:val="Commentaire"/>
    <w:next w:val="Commentaire"/>
    <w:link w:val="ObjetducommentaireCar"/>
    <w:uiPriority w:val="99"/>
    <w:semiHidden/>
    <w:unhideWhenUsed/>
    <w:rsid w:val="005156E4"/>
    <w:rPr>
      <w:b/>
      <w:bCs/>
    </w:rPr>
  </w:style>
  <w:style w:type="character" w:customStyle="1" w:styleId="ObjetducommentaireCar">
    <w:name w:val="Objet du commentaire Car"/>
    <w:basedOn w:val="CommentaireCar"/>
    <w:link w:val="Objetducommentaire"/>
    <w:uiPriority w:val="99"/>
    <w:semiHidden/>
    <w:rsid w:val="005156E4"/>
    <w:rPr>
      <w:b/>
      <w:bCs/>
      <w:sz w:val="20"/>
      <w:szCs w:val="20"/>
    </w:rPr>
  </w:style>
  <w:style w:type="paragraph" w:styleId="Textedebulles">
    <w:name w:val="Balloon Text"/>
    <w:basedOn w:val="Normal"/>
    <w:link w:val="TextedebullesCar"/>
    <w:uiPriority w:val="99"/>
    <w:semiHidden/>
    <w:unhideWhenUsed/>
    <w:rsid w:val="005156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6E4"/>
    <w:rPr>
      <w:rFonts w:ascii="Segoe UI" w:hAnsi="Segoe UI" w:cs="Segoe UI"/>
      <w:sz w:val="18"/>
      <w:szCs w:val="18"/>
    </w:rPr>
  </w:style>
  <w:style w:type="character" w:styleId="Lienhypertexte">
    <w:name w:val="Hyperlink"/>
    <w:basedOn w:val="Policepardfaut"/>
    <w:uiPriority w:val="99"/>
    <w:unhideWhenUsed/>
    <w:rsid w:val="00A96866"/>
    <w:rPr>
      <w:color w:val="0000FF" w:themeColor="hyperlink"/>
      <w:u w:val="single"/>
    </w:rPr>
  </w:style>
  <w:style w:type="character" w:styleId="Mentionnonrsolue">
    <w:name w:val="Unresolved Mention"/>
    <w:basedOn w:val="Policepardfaut"/>
    <w:uiPriority w:val="99"/>
    <w:semiHidden/>
    <w:unhideWhenUsed/>
    <w:rsid w:val="00A96866"/>
    <w:rPr>
      <w:color w:val="808080"/>
      <w:shd w:val="clear" w:color="auto" w:fill="E6E6E6"/>
    </w:rPr>
  </w:style>
  <w:style w:type="character" w:customStyle="1" w:styleId="Titre1Car">
    <w:name w:val="Titre 1 Car"/>
    <w:basedOn w:val="Policepardfaut"/>
    <w:link w:val="Titre1"/>
    <w:uiPriority w:val="9"/>
    <w:rsid w:val="00A739B4"/>
    <w:rPr>
      <w:b/>
      <w:bCs/>
      <w:sz w:val="24"/>
      <w:szCs w:val="24"/>
    </w:rPr>
  </w:style>
  <w:style w:type="character" w:customStyle="1" w:styleId="Titre2Car">
    <w:name w:val="Titre 2 Car"/>
    <w:basedOn w:val="Policepardfaut"/>
    <w:link w:val="Titre2"/>
    <w:uiPriority w:val="9"/>
    <w:rsid w:val="00A739B4"/>
    <w:rPr>
      <w:sz w:val="20"/>
      <w:szCs w:val="20"/>
    </w:rPr>
  </w:style>
  <w:style w:type="character" w:customStyle="1" w:styleId="Titre3Car">
    <w:name w:val="Titre 3 Car"/>
    <w:basedOn w:val="Policepardfaut"/>
    <w:link w:val="Titre3"/>
    <w:uiPriority w:val="9"/>
    <w:rsid w:val="007B4B68"/>
    <w:rPr>
      <w:b/>
      <w:bCs/>
      <w:u w:val="single"/>
    </w:rPr>
  </w:style>
  <w:style w:type="character" w:customStyle="1" w:styleId="Titre4Car">
    <w:name w:val="Titre 4 Car"/>
    <w:basedOn w:val="Policepardfaut"/>
    <w:link w:val="Titre4"/>
    <w:uiPriority w:val="9"/>
    <w:rsid w:val="007B4B6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publicprocurement.be/enot-war/home.d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lrb-bghm.brussels/fr/documents-techniques/generalites" TargetMode="External"/><Relationship Id="rId4" Type="http://schemas.openxmlformats.org/officeDocument/2006/relationships/settings" Target="settings.xml"/><Relationship Id="rId9" Type="http://schemas.openxmlformats.org/officeDocument/2006/relationships/hyperlink" Target="https://slrb-bghm.brussels/fr/documents-techniques/generali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194B-F6C0-4F25-8EF3-7A7ACCBD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14</Pages>
  <Words>3015</Words>
  <Characters>16585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49</cp:revision>
  <cp:lastPrinted>2019-06-17T07:33:00Z</cp:lastPrinted>
  <dcterms:created xsi:type="dcterms:W3CDTF">2020-10-21T13:16:00Z</dcterms:created>
  <dcterms:modified xsi:type="dcterms:W3CDTF">2022-08-25T07:41:00Z</dcterms:modified>
</cp:coreProperties>
</file>